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D50" w:rsidRDefault="00F42FDB" w:rsidP="00F10218">
      <w:pPr>
        <w:spacing w:after="20"/>
        <w:ind w:left="108"/>
        <w:jc w:val="center"/>
      </w:pPr>
      <w:r>
        <w:rPr>
          <w:noProof/>
        </w:rPr>
        <w:drawing>
          <wp:anchor distT="0" distB="0" distL="114300" distR="114300" simplePos="0" relativeHeight="251659264" behindDoc="0" locked="0" layoutInCell="1" allowOverlap="0">
            <wp:simplePos x="0" y="0"/>
            <wp:positionH relativeFrom="page">
              <wp:posOffset>9227061</wp:posOffset>
            </wp:positionH>
            <wp:positionV relativeFrom="page">
              <wp:posOffset>393742</wp:posOffset>
            </wp:positionV>
            <wp:extent cx="494665" cy="657860"/>
            <wp:effectExtent l="0" t="0" r="635" b="8890"/>
            <wp:wrapSquare wrapText="bothSides"/>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665" cy="657860"/>
                    </a:xfrm>
                    <a:prstGeom prst="rect">
                      <a:avLst/>
                    </a:prstGeom>
                  </pic:spPr>
                </pic:pic>
              </a:graphicData>
            </a:graphic>
            <wp14:sizeRelH relativeFrom="margin">
              <wp14:pctWidth>0</wp14:pctWidth>
            </wp14:sizeRelH>
          </wp:anchor>
        </w:drawing>
      </w:r>
      <w:r w:rsidR="00E4216F">
        <w:rPr>
          <w:noProof/>
        </w:rPr>
        <w:drawing>
          <wp:anchor distT="0" distB="0" distL="114300" distR="114300" simplePos="0" relativeHeight="251658240" behindDoc="0" locked="0" layoutInCell="1" allowOverlap="0">
            <wp:simplePos x="0" y="0"/>
            <wp:positionH relativeFrom="column">
              <wp:posOffset>92068</wp:posOffset>
            </wp:positionH>
            <wp:positionV relativeFrom="paragraph">
              <wp:posOffset>1270</wp:posOffset>
            </wp:positionV>
            <wp:extent cx="494806" cy="658368"/>
            <wp:effectExtent l="0" t="0" r="635" b="8890"/>
            <wp:wrapSquare wrapText="bothSides"/>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806" cy="658368"/>
                    </a:xfrm>
                    <a:prstGeom prst="rect">
                      <a:avLst/>
                    </a:prstGeom>
                  </pic:spPr>
                </pic:pic>
              </a:graphicData>
            </a:graphic>
            <wp14:sizeRelH relativeFrom="margin">
              <wp14:pctWidth>0</wp14:pctWidth>
            </wp14:sizeRelH>
          </wp:anchor>
        </w:drawing>
      </w:r>
      <w:r w:rsidR="00E4216F">
        <w:rPr>
          <w:sz w:val="40"/>
        </w:rPr>
        <w:t xml:space="preserve"> </w:t>
      </w:r>
      <w:r w:rsidR="00E4216F">
        <w:tab/>
      </w:r>
      <w:r w:rsidR="00E4216F">
        <w:rPr>
          <w:sz w:val="40"/>
        </w:rPr>
        <w:t xml:space="preserve"> </w:t>
      </w:r>
      <w:r w:rsidR="00E4216F">
        <w:rPr>
          <w:sz w:val="40"/>
        </w:rPr>
        <w:tab/>
        <w:t>Pupil</w:t>
      </w:r>
      <w:r w:rsidR="009A2244">
        <w:rPr>
          <w:sz w:val="40"/>
        </w:rPr>
        <w:t xml:space="preserve"> Premium Strategy Statement 2018-19</w:t>
      </w:r>
      <w:r w:rsidR="00E4216F">
        <w:rPr>
          <w:sz w:val="40"/>
        </w:rPr>
        <w:t xml:space="preserve">  </w:t>
      </w:r>
    </w:p>
    <w:p w:rsidR="00C76D50" w:rsidRDefault="00E4216F">
      <w:pPr>
        <w:spacing w:after="0"/>
      </w:pPr>
      <w:r>
        <w:rPr>
          <w:sz w:val="40"/>
        </w:rPr>
        <w:t xml:space="preserve"> </w:t>
      </w:r>
    </w:p>
    <w:tbl>
      <w:tblPr>
        <w:tblStyle w:val="TableGrid"/>
        <w:tblW w:w="13948" w:type="dxa"/>
        <w:tblInd w:w="6" w:type="dxa"/>
        <w:tblCellMar>
          <w:top w:w="51" w:type="dxa"/>
          <w:left w:w="106" w:type="dxa"/>
          <w:right w:w="115" w:type="dxa"/>
        </w:tblCellMar>
        <w:tblLook w:val="04A0" w:firstRow="1" w:lastRow="0" w:firstColumn="1" w:lastColumn="0" w:noHBand="0" w:noVBand="1"/>
      </w:tblPr>
      <w:tblGrid>
        <w:gridCol w:w="2330"/>
        <w:gridCol w:w="1414"/>
        <w:gridCol w:w="3228"/>
        <w:gridCol w:w="1505"/>
        <w:gridCol w:w="3888"/>
        <w:gridCol w:w="1583"/>
      </w:tblGrid>
      <w:tr w:rsidR="00C76D50">
        <w:trPr>
          <w:trHeight w:val="446"/>
        </w:trPr>
        <w:tc>
          <w:tcPr>
            <w:tcW w:w="6972" w:type="dxa"/>
            <w:gridSpan w:val="3"/>
            <w:tcBorders>
              <w:top w:val="single" w:sz="4" w:space="0" w:color="000000"/>
              <w:left w:val="single" w:sz="4" w:space="0" w:color="000000"/>
              <w:bottom w:val="single" w:sz="4" w:space="0" w:color="000000"/>
              <w:right w:val="nil"/>
            </w:tcBorders>
            <w:shd w:val="clear" w:color="auto" w:fill="C6D9F1"/>
          </w:tcPr>
          <w:p w:rsidR="00C76D50" w:rsidRDefault="00E4216F">
            <w:pPr>
              <w:ind w:left="362"/>
            </w:pPr>
            <w:r>
              <w:rPr>
                <w:b/>
                <w:sz w:val="24"/>
              </w:rPr>
              <w:t>1.</w:t>
            </w:r>
            <w:r>
              <w:rPr>
                <w:rFonts w:ascii="Arial" w:eastAsia="Arial" w:hAnsi="Arial" w:cs="Arial"/>
                <w:b/>
                <w:sz w:val="24"/>
              </w:rPr>
              <w:t xml:space="preserve"> </w:t>
            </w:r>
            <w:r>
              <w:rPr>
                <w:b/>
                <w:sz w:val="24"/>
              </w:rPr>
              <w:t xml:space="preserve">Summary Information </w:t>
            </w:r>
          </w:p>
        </w:tc>
        <w:tc>
          <w:tcPr>
            <w:tcW w:w="1505" w:type="dxa"/>
            <w:tcBorders>
              <w:top w:val="single" w:sz="4" w:space="0" w:color="000000"/>
              <w:left w:val="nil"/>
              <w:bottom w:val="single" w:sz="4" w:space="0" w:color="000000"/>
              <w:right w:val="nil"/>
            </w:tcBorders>
            <w:shd w:val="clear" w:color="auto" w:fill="C6D9F1"/>
          </w:tcPr>
          <w:p w:rsidR="00C76D50" w:rsidRDefault="00C76D50"/>
        </w:tc>
        <w:tc>
          <w:tcPr>
            <w:tcW w:w="3889" w:type="dxa"/>
            <w:tcBorders>
              <w:top w:val="single" w:sz="4" w:space="0" w:color="000000"/>
              <w:left w:val="nil"/>
              <w:bottom w:val="single" w:sz="4" w:space="0" w:color="000000"/>
              <w:right w:val="nil"/>
            </w:tcBorders>
            <w:shd w:val="clear" w:color="auto" w:fill="C6D9F1"/>
          </w:tcPr>
          <w:p w:rsidR="00C76D50" w:rsidRDefault="00C76D50"/>
        </w:tc>
        <w:tc>
          <w:tcPr>
            <w:tcW w:w="1583" w:type="dxa"/>
            <w:tcBorders>
              <w:top w:val="single" w:sz="4" w:space="0" w:color="000000"/>
              <w:left w:val="nil"/>
              <w:bottom w:val="single" w:sz="4" w:space="0" w:color="000000"/>
              <w:right w:val="single" w:sz="4" w:space="0" w:color="000000"/>
            </w:tcBorders>
            <w:shd w:val="clear" w:color="auto" w:fill="C6D9F1"/>
          </w:tcPr>
          <w:p w:rsidR="00C76D50" w:rsidRDefault="00C76D50"/>
        </w:tc>
      </w:tr>
      <w:tr w:rsidR="00C76D50">
        <w:trPr>
          <w:trHeight w:val="452"/>
        </w:trPr>
        <w:tc>
          <w:tcPr>
            <w:tcW w:w="2330" w:type="dxa"/>
            <w:tcBorders>
              <w:top w:val="single" w:sz="4" w:space="0" w:color="000000"/>
              <w:left w:val="single" w:sz="4" w:space="0" w:color="000000"/>
              <w:bottom w:val="single" w:sz="4" w:space="0" w:color="000000"/>
              <w:right w:val="single" w:sz="4" w:space="0" w:color="000000"/>
            </w:tcBorders>
          </w:tcPr>
          <w:p w:rsidR="00C76D50" w:rsidRDefault="00E4216F">
            <w:pPr>
              <w:ind w:left="1"/>
            </w:pPr>
            <w:r>
              <w:rPr>
                <w:b/>
                <w:sz w:val="24"/>
              </w:rPr>
              <w:t xml:space="preserve">School </w:t>
            </w:r>
          </w:p>
        </w:tc>
        <w:tc>
          <w:tcPr>
            <w:tcW w:w="4642" w:type="dxa"/>
            <w:gridSpan w:val="2"/>
            <w:tcBorders>
              <w:top w:val="single" w:sz="4" w:space="0" w:color="000000"/>
              <w:left w:val="single" w:sz="4" w:space="0" w:color="000000"/>
              <w:bottom w:val="single" w:sz="4" w:space="0" w:color="000000"/>
              <w:right w:val="nil"/>
            </w:tcBorders>
          </w:tcPr>
          <w:p w:rsidR="00C76D50" w:rsidRDefault="00635EAD">
            <w:r>
              <w:rPr>
                <w:sz w:val="24"/>
              </w:rPr>
              <w:t>Our Lady &amp; St. Hubert’s Catholic Primary</w:t>
            </w:r>
          </w:p>
        </w:tc>
        <w:tc>
          <w:tcPr>
            <w:tcW w:w="1505" w:type="dxa"/>
            <w:tcBorders>
              <w:top w:val="single" w:sz="4" w:space="0" w:color="000000"/>
              <w:left w:val="nil"/>
              <w:bottom w:val="single" w:sz="4" w:space="0" w:color="000000"/>
              <w:right w:val="nil"/>
            </w:tcBorders>
          </w:tcPr>
          <w:p w:rsidR="00C76D50" w:rsidRDefault="00C76D50"/>
        </w:tc>
        <w:tc>
          <w:tcPr>
            <w:tcW w:w="3889" w:type="dxa"/>
            <w:tcBorders>
              <w:top w:val="single" w:sz="4" w:space="0" w:color="000000"/>
              <w:left w:val="nil"/>
              <w:bottom w:val="single" w:sz="4" w:space="0" w:color="000000"/>
              <w:right w:val="nil"/>
            </w:tcBorders>
          </w:tcPr>
          <w:p w:rsidR="00C76D50" w:rsidRDefault="00C76D50"/>
        </w:tc>
        <w:tc>
          <w:tcPr>
            <w:tcW w:w="1583" w:type="dxa"/>
            <w:tcBorders>
              <w:top w:val="single" w:sz="4" w:space="0" w:color="000000"/>
              <w:left w:val="nil"/>
              <w:bottom w:val="single" w:sz="4" w:space="0" w:color="000000"/>
              <w:right w:val="single" w:sz="4" w:space="0" w:color="000000"/>
            </w:tcBorders>
          </w:tcPr>
          <w:p w:rsidR="00C76D50" w:rsidRDefault="00C76D50"/>
        </w:tc>
      </w:tr>
      <w:tr w:rsidR="00C76D50">
        <w:trPr>
          <w:trHeight w:val="596"/>
        </w:trPr>
        <w:tc>
          <w:tcPr>
            <w:tcW w:w="2330" w:type="dxa"/>
            <w:tcBorders>
              <w:top w:val="single" w:sz="4" w:space="0" w:color="000000"/>
              <w:left w:val="single" w:sz="4" w:space="0" w:color="000000"/>
              <w:bottom w:val="single" w:sz="4" w:space="0" w:color="000000"/>
              <w:right w:val="single" w:sz="4" w:space="0" w:color="000000"/>
            </w:tcBorders>
          </w:tcPr>
          <w:p w:rsidR="00C76D50" w:rsidRDefault="00E4216F">
            <w:pPr>
              <w:ind w:left="1"/>
            </w:pPr>
            <w:r>
              <w:rPr>
                <w:b/>
                <w:sz w:val="24"/>
              </w:rPr>
              <w:t xml:space="preserve">Academic Year </w:t>
            </w:r>
          </w:p>
        </w:tc>
        <w:tc>
          <w:tcPr>
            <w:tcW w:w="1414" w:type="dxa"/>
            <w:tcBorders>
              <w:top w:val="single" w:sz="4" w:space="0" w:color="000000"/>
              <w:left w:val="single" w:sz="4" w:space="0" w:color="000000"/>
              <w:bottom w:val="single" w:sz="4" w:space="0" w:color="000000"/>
              <w:right w:val="single" w:sz="4" w:space="0" w:color="000000"/>
            </w:tcBorders>
          </w:tcPr>
          <w:p w:rsidR="00C76D50" w:rsidRDefault="00E4216F" w:rsidP="007D2DC9">
            <w:r>
              <w:rPr>
                <w:b/>
                <w:sz w:val="24"/>
              </w:rPr>
              <w:t>201</w:t>
            </w:r>
            <w:r w:rsidR="0012387E">
              <w:rPr>
                <w:b/>
                <w:sz w:val="24"/>
              </w:rPr>
              <w:t>8-19</w:t>
            </w:r>
          </w:p>
        </w:tc>
        <w:tc>
          <w:tcPr>
            <w:tcW w:w="3229" w:type="dxa"/>
            <w:tcBorders>
              <w:top w:val="single" w:sz="4" w:space="0" w:color="000000"/>
              <w:left w:val="single" w:sz="4" w:space="0" w:color="000000"/>
              <w:bottom w:val="single" w:sz="4" w:space="0" w:color="000000"/>
              <w:right w:val="single" w:sz="4" w:space="0" w:color="000000"/>
            </w:tcBorders>
          </w:tcPr>
          <w:p w:rsidR="00C76D50" w:rsidRDefault="00E4216F">
            <w:pPr>
              <w:ind w:left="2"/>
            </w:pPr>
            <w:r>
              <w:rPr>
                <w:b/>
                <w:sz w:val="24"/>
              </w:rPr>
              <w:t xml:space="preserve">Total PP budget </w:t>
            </w:r>
          </w:p>
        </w:tc>
        <w:tc>
          <w:tcPr>
            <w:tcW w:w="1505" w:type="dxa"/>
            <w:tcBorders>
              <w:top w:val="single" w:sz="4" w:space="0" w:color="000000"/>
              <w:left w:val="single" w:sz="4" w:space="0" w:color="000000"/>
              <w:bottom w:val="single" w:sz="4" w:space="0" w:color="000000"/>
              <w:right w:val="single" w:sz="4" w:space="0" w:color="000000"/>
            </w:tcBorders>
          </w:tcPr>
          <w:p w:rsidR="00C76D50" w:rsidRDefault="00E4216F" w:rsidP="00635EAD">
            <w:pPr>
              <w:ind w:left="2"/>
              <w:rPr>
                <w:sz w:val="24"/>
              </w:rPr>
            </w:pPr>
            <w:r>
              <w:rPr>
                <w:sz w:val="24"/>
              </w:rPr>
              <w:t>£</w:t>
            </w:r>
            <w:r w:rsidR="0012387E">
              <w:rPr>
                <w:sz w:val="24"/>
              </w:rPr>
              <w:t>73,540.00</w:t>
            </w:r>
          </w:p>
          <w:p w:rsidR="0012387E" w:rsidRDefault="0012387E" w:rsidP="00635EAD">
            <w:pPr>
              <w:ind w:left="2"/>
            </w:pPr>
            <w:proofErr w:type="spellStart"/>
            <w:r>
              <w:rPr>
                <w:sz w:val="24"/>
              </w:rPr>
              <w:t>Inc</w:t>
            </w:r>
            <w:proofErr w:type="spellEnd"/>
            <w:r>
              <w:rPr>
                <w:sz w:val="24"/>
              </w:rPr>
              <w:t xml:space="preserve"> 11,500 LAC</w:t>
            </w:r>
          </w:p>
        </w:tc>
        <w:tc>
          <w:tcPr>
            <w:tcW w:w="3889" w:type="dxa"/>
            <w:tcBorders>
              <w:top w:val="single" w:sz="4" w:space="0" w:color="000000"/>
              <w:left w:val="single" w:sz="4" w:space="0" w:color="000000"/>
              <w:bottom w:val="single" w:sz="4" w:space="0" w:color="000000"/>
              <w:right w:val="single" w:sz="4" w:space="0" w:color="000000"/>
            </w:tcBorders>
          </w:tcPr>
          <w:p w:rsidR="00C76D50" w:rsidRDefault="00E4216F">
            <w:pPr>
              <w:ind w:left="2"/>
            </w:pPr>
            <w:r>
              <w:rPr>
                <w:b/>
                <w:sz w:val="24"/>
              </w:rPr>
              <w:t xml:space="preserve">Date of most recent PP Review </w:t>
            </w:r>
          </w:p>
        </w:tc>
        <w:tc>
          <w:tcPr>
            <w:tcW w:w="1583" w:type="dxa"/>
            <w:tcBorders>
              <w:top w:val="single" w:sz="4" w:space="0" w:color="000000"/>
              <w:left w:val="single" w:sz="4" w:space="0" w:color="000000"/>
              <w:bottom w:val="single" w:sz="4" w:space="0" w:color="000000"/>
              <w:right w:val="single" w:sz="4" w:space="0" w:color="000000"/>
            </w:tcBorders>
          </w:tcPr>
          <w:p w:rsidR="00C76D50" w:rsidRDefault="0012387E">
            <w:pPr>
              <w:ind w:left="2"/>
            </w:pPr>
            <w:r>
              <w:rPr>
                <w:sz w:val="24"/>
              </w:rPr>
              <w:t>September 2018</w:t>
            </w:r>
          </w:p>
        </w:tc>
      </w:tr>
      <w:tr w:rsidR="00C76D50">
        <w:trPr>
          <w:trHeight w:val="888"/>
        </w:trPr>
        <w:tc>
          <w:tcPr>
            <w:tcW w:w="2330" w:type="dxa"/>
            <w:tcBorders>
              <w:top w:val="single" w:sz="4" w:space="0" w:color="000000"/>
              <w:left w:val="single" w:sz="4" w:space="0" w:color="000000"/>
              <w:bottom w:val="single" w:sz="4" w:space="0" w:color="000000"/>
              <w:right w:val="single" w:sz="4" w:space="0" w:color="000000"/>
            </w:tcBorders>
            <w:vAlign w:val="center"/>
          </w:tcPr>
          <w:p w:rsidR="00C76D50" w:rsidRDefault="00E4216F">
            <w:pPr>
              <w:ind w:left="1"/>
            </w:pPr>
            <w:r>
              <w:rPr>
                <w:b/>
                <w:sz w:val="24"/>
              </w:rPr>
              <w:t xml:space="preserve">Total number of pupils </w:t>
            </w:r>
          </w:p>
        </w:tc>
        <w:tc>
          <w:tcPr>
            <w:tcW w:w="1414" w:type="dxa"/>
            <w:tcBorders>
              <w:top w:val="single" w:sz="4" w:space="0" w:color="000000"/>
              <w:left w:val="single" w:sz="4" w:space="0" w:color="000000"/>
              <w:bottom w:val="single" w:sz="4" w:space="0" w:color="000000"/>
              <w:right w:val="single" w:sz="4" w:space="0" w:color="000000"/>
            </w:tcBorders>
            <w:vAlign w:val="center"/>
          </w:tcPr>
          <w:p w:rsidR="00C76D50" w:rsidRDefault="0012387E">
            <w:pPr>
              <w:rPr>
                <w:sz w:val="24"/>
              </w:rPr>
            </w:pPr>
            <w:r>
              <w:rPr>
                <w:sz w:val="24"/>
              </w:rPr>
              <w:t xml:space="preserve">365 </w:t>
            </w:r>
            <w:proofErr w:type="spellStart"/>
            <w:r>
              <w:rPr>
                <w:sz w:val="24"/>
              </w:rPr>
              <w:t>inc</w:t>
            </w:r>
            <w:proofErr w:type="spellEnd"/>
            <w:r>
              <w:rPr>
                <w:sz w:val="24"/>
              </w:rPr>
              <w:t xml:space="preserve"> pre-school</w:t>
            </w:r>
          </w:p>
          <w:p w:rsidR="0012387E" w:rsidRDefault="0012387E">
            <w:r>
              <w:rPr>
                <w:sz w:val="24"/>
              </w:rPr>
              <w:t xml:space="preserve">337 </w:t>
            </w:r>
            <w:proofErr w:type="spellStart"/>
            <w:r>
              <w:rPr>
                <w:sz w:val="24"/>
              </w:rPr>
              <w:t>exc</w:t>
            </w:r>
            <w:proofErr w:type="spellEnd"/>
            <w:r>
              <w:rPr>
                <w:sz w:val="24"/>
              </w:rPr>
              <w:t xml:space="preserve"> pre-school </w:t>
            </w:r>
          </w:p>
        </w:tc>
        <w:tc>
          <w:tcPr>
            <w:tcW w:w="3229" w:type="dxa"/>
            <w:tcBorders>
              <w:top w:val="single" w:sz="4" w:space="0" w:color="000000"/>
              <w:left w:val="single" w:sz="4" w:space="0" w:color="000000"/>
              <w:bottom w:val="single" w:sz="4" w:space="0" w:color="000000"/>
              <w:right w:val="single" w:sz="4" w:space="0" w:color="000000"/>
            </w:tcBorders>
            <w:vAlign w:val="center"/>
          </w:tcPr>
          <w:p w:rsidR="00C76D50" w:rsidRDefault="00E4216F">
            <w:pPr>
              <w:ind w:left="2"/>
            </w:pPr>
            <w:r>
              <w:rPr>
                <w:b/>
                <w:sz w:val="24"/>
              </w:rPr>
              <w:t xml:space="preserve">Number of pupils eligible for PP </w:t>
            </w:r>
          </w:p>
        </w:tc>
        <w:tc>
          <w:tcPr>
            <w:tcW w:w="1505" w:type="dxa"/>
            <w:tcBorders>
              <w:top w:val="single" w:sz="4" w:space="0" w:color="000000"/>
              <w:left w:val="single" w:sz="4" w:space="0" w:color="000000"/>
              <w:bottom w:val="single" w:sz="4" w:space="0" w:color="000000"/>
              <w:right w:val="single" w:sz="4" w:space="0" w:color="000000"/>
            </w:tcBorders>
          </w:tcPr>
          <w:p w:rsidR="00C76D50" w:rsidRDefault="009642E5">
            <w:pPr>
              <w:ind w:left="2"/>
            </w:pPr>
            <w:r>
              <w:rPr>
                <w:sz w:val="24"/>
              </w:rPr>
              <w:t>47</w:t>
            </w:r>
          </w:p>
          <w:p w:rsidR="00C76D50" w:rsidRDefault="009642E5" w:rsidP="00635EAD">
            <w:pPr>
              <w:ind w:left="2"/>
            </w:pPr>
            <w:r>
              <w:rPr>
                <w:sz w:val="24"/>
              </w:rPr>
              <w:t>plus</w:t>
            </w:r>
            <w:r w:rsidR="00635EAD">
              <w:rPr>
                <w:sz w:val="24"/>
              </w:rPr>
              <w:t xml:space="preserve"> 5 post </w:t>
            </w:r>
            <w:r w:rsidR="00E4216F">
              <w:rPr>
                <w:sz w:val="24"/>
              </w:rPr>
              <w:t xml:space="preserve">LAC </w:t>
            </w:r>
          </w:p>
        </w:tc>
        <w:tc>
          <w:tcPr>
            <w:tcW w:w="3889" w:type="dxa"/>
            <w:tcBorders>
              <w:top w:val="single" w:sz="4" w:space="0" w:color="000000"/>
              <w:left w:val="single" w:sz="4" w:space="0" w:color="000000"/>
              <w:bottom w:val="single" w:sz="4" w:space="0" w:color="000000"/>
              <w:right w:val="single" w:sz="4" w:space="0" w:color="000000"/>
            </w:tcBorders>
            <w:vAlign w:val="center"/>
          </w:tcPr>
          <w:p w:rsidR="00C76D50" w:rsidRDefault="00E4216F">
            <w:pPr>
              <w:ind w:left="2"/>
            </w:pPr>
            <w:r>
              <w:rPr>
                <w:b/>
                <w:sz w:val="24"/>
              </w:rPr>
              <w:t xml:space="preserve">Date for next Strategy Review </w:t>
            </w:r>
          </w:p>
        </w:tc>
        <w:tc>
          <w:tcPr>
            <w:tcW w:w="1583" w:type="dxa"/>
            <w:tcBorders>
              <w:top w:val="single" w:sz="4" w:space="0" w:color="000000"/>
              <w:left w:val="single" w:sz="4" w:space="0" w:color="000000"/>
              <w:bottom w:val="single" w:sz="4" w:space="0" w:color="000000"/>
              <w:right w:val="single" w:sz="4" w:space="0" w:color="000000"/>
            </w:tcBorders>
          </w:tcPr>
          <w:p w:rsidR="00C76D50" w:rsidRDefault="0012387E">
            <w:pPr>
              <w:ind w:left="2"/>
            </w:pPr>
            <w:r>
              <w:rPr>
                <w:sz w:val="24"/>
              </w:rPr>
              <w:t>September 2019</w:t>
            </w:r>
          </w:p>
        </w:tc>
      </w:tr>
    </w:tbl>
    <w:p w:rsidR="00C76D50" w:rsidRDefault="00E4216F">
      <w:pPr>
        <w:spacing w:after="0"/>
      </w:pPr>
      <w:r>
        <w:t xml:space="preserve"> </w:t>
      </w:r>
    </w:p>
    <w:p w:rsidR="0037278C" w:rsidRDefault="0037278C">
      <w:pPr>
        <w:spacing w:after="0"/>
      </w:pP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3087"/>
        <w:gridCol w:w="3089"/>
      </w:tblGrid>
      <w:tr w:rsidR="0037278C" w:rsidRPr="004D387E" w:rsidTr="0037278C">
        <w:trPr>
          <w:trHeight w:hRule="exact" w:val="334"/>
        </w:trPr>
        <w:tc>
          <w:tcPr>
            <w:tcW w:w="13993" w:type="dxa"/>
            <w:gridSpan w:val="3"/>
            <w:shd w:val="clear" w:color="auto" w:fill="CFDCE3"/>
            <w:tcMar>
              <w:top w:w="57" w:type="dxa"/>
              <w:bottom w:w="57" w:type="dxa"/>
            </w:tcMar>
          </w:tcPr>
          <w:p w:rsidR="0037278C" w:rsidRPr="004D387E" w:rsidRDefault="0037278C" w:rsidP="0037278C">
            <w:pPr>
              <w:numPr>
                <w:ilvl w:val="0"/>
                <w:numId w:val="3"/>
              </w:numPr>
              <w:spacing w:after="0" w:line="240" w:lineRule="auto"/>
              <w:ind w:left="426" w:hanging="284"/>
              <w:rPr>
                <w:rFonts w:ascii="Arial" w:eastAsia="Times New Roman" w:hAnsi="Arial" w:cs="Arial"/>
                <w:b/>
                <w:color w:val="0D0D0D"/>
                <w:sz w:val="24"/>
                <w:szCs w:val="24"/>
              </w:rPr>
            </w:pPr>
            <w:r w:rsidRPr="004D387E">
              <w:rPr>
                <w:rFonts w:ascii="Arial" w:eastAsia="Arial" w:hAnsi="Arial" w:cs="Arial"/>
                <w:b/>
                <w:color w:val="0D0D0D"/>
                <w:sz w:val="24"/>
                <w:szCs w:val="24"/>
              </w:rPr>
              <w:t xml:space="preserve">Current attainment </w:t>
            </w:r>
            <w:r w:rsidR="00DF0FF4">
              <w:rPr>
                <w:rFonts w:ascii="Arial" w:eastAsia="Arial" w:hAnsi="Arial" w:cs="Arial"/>
                <w:b/>
                <w:color w:val="0D0D0D"/>
                <w:sz w:val="24"/>
                <w:szCs w:val="24"/>
              </w:rPr>
              <w:t xml:space="preserve">(EYFS to current Year 6) </w:t>
            </w:r>
          </w:p>
        </w:tc>
      </w:tr>
      <w:tr w:rsidR="0037278C" w:rsidRPr="004D387E" w:rsidTr="0037278C">
        <w:trPr>
          <w:trHeight w:hRule="exact" w:val="749"/>
        </w:trPr>
        <w:tc>
          <w:tcPr>
            <w:tcW w:w="7817" w:type="dxa"/>
            <w:shd w:val="clear" w:color="auto" w:fill="auto"/>
            <w:tcMar>
              <w:top w:w="57" w:type="dxa"/>
              <w:bottom w:w="57" w:type="dxa"/>
            </w:tcMar>
          </w:tcPr>
          <w:p w:rsidR="0037278C" w:rsidRPr="004D387E" w:rsidRDefault="0037278C" w:rsidP="0019794C">
            <w:pPr>
              <w:spacing w:after="240" w:line="288" w:lineRule="auto"/>
              <w:ind w:left="720"/>
              <w:contextualSpacing/>
              <w:rPr>
                <w:rFonts w:ascii="Arial" w:eastAsia="Times New Roman" w:hAnsi="Arial" w:cs="Arial"/>
                <w:color w:val="0D0D0D"/>
                <w:sz w:val="24"/>
                <w:szCs w:val="24"/>
              </w:rPr>
            </w:pPr>
          </w:p>
        </w:tc>
        <w:tc>
          <w:tcPr>
            <w:tcW w:w="3087" w:type="dxa"/>
            <w:shd w:val="clear" w:color="auto" w:fill="FFFFFF"/>
            <w:tcMar>
              <w:top w:w="57" w:type="dxa"/>
              <w:bottom w:w="57" w:type="dxa"/>
            </w:tcMar>
            <w:vAlign w:val="center"/>
          </w:tcPr>
          <w:p w:rsidR="0037278C" w:rsidRPr="004D387E" w:rsidRDefault="0037278C" w:rsidP="0019794C">
            <w:pPr>
              <w:spacing w:after="240" w:line="288" w:lineRule="auto"/>
              <w:contextualSpacing/>
              <w:jc w:val="center"/>
              <w:rPr>
                <w:rFonts w:ascii="Arial" w:eastAsia="Times New Roman" w:hAnsi="Arial" w:cs="Arial"/>
                <w:i/>
                <w:color w:val="0D0D0D"/>
                <w:sz w:val="24"/>
                <w:szCs w:val="24"/>
              </w:rPr>
            </w:pPr>
            <w:r w:rsidRPr="004D387E">
              <w:rPr>
                <w:rFonts w:ascii="Arial" w:eastAsia="Times New Roman" w:hAnsi="Arial" w:cs="Arial"/>
                <w:i/>
                <w:color w:val="0D0D0D"/>
                <w:sz w:val="24"/>
                <w:szCs w:val="24"/>
              </w:rPr>
              <w:t>Pupils eligible for PP (your school)</w:t>
            </w:r>
          </w:p>
        </w:tc>
        <w:tc>
          <w:tcPr>
            <w:tcW w:w="3087" w:type="dxa"/>
            <w:shd w:val="clear" w:color="auto" w:fill="FFFFFF"/>
            <w:tcMar>
              <w:top w:w="57" w:type="dxa"/>
              <w:bottom w:w="57" w:type="dxa"/>
            </w:tcMar>
            <w:vAlign w:val="center"/>
          </w:tcPr>
          <w:p w:rsidR="0037278C" w:rsidRPr="004D387E" w:rsidRDefault="0037278C" w:rsidP="0019794C">
            <w:pPr>
              <w:spacing w:after="240" w:line="288" w:lineRule="auto"/>
              <w:contextualSpacing/>
              <w:jc w:val="center"/>
              <w:rPr>
                <w:rFonts w:ascii="Arial" w:eastAsia="Times New Roman" w:hAnsi="Arial" w:cs="Arial"/>
                <w:i/>
                <w:color w:val="0D0D0D"/>
                <w:sz w:val="24"/>
                <w:szCs w:val="24"/>
              </w:rPr>
            </w:pPr>
            <w:r w:rsidRPr="004D387E">
              <w:rPr>
                <w:rFonts w:ascii="Arial" w:eastAsia="Times New Roman" w:hAnsi="Arial" w:cs="Arial"/>
                <w:i/>
                <w:color w:val="0D0D0D"/>
                <w:sz w:val="24"/>
                <w:szCs w:val="24"/>
              </w:rPr>
              <w:t xml:space="preserve">Pupils not eligible for PP (national average) </w:t>
            </w:r>
          </w:p>
        </w:tc>
      </w:tr>
      <w:tr w:rsidR="0037278C" w:rsidRPr="004D387E" w:rsidTr="0037278C">
        <w:trPr>
          <w:trHeight w:hRule="exact" w:val="390"/>
        </w:trPr>
        <w:tc>
          <w:tcPr>
            <w:tcW w:w="7817" w:type="dxa"/>
            <w:shd w:val="clear" w:color="auto" w:fill="auto"/>
            <w:tcMar>
              <w:top w:w="57" w:type="dxa"/>
              <w:bottom w:w="57" w:type="dxa"/>
            </w:tcMar>
            <w:vAlign w:val="bottom"/>
          </w:tcPr>
          <w:p w:rsidR="0037278C" w:rsidRPr="004D387E" w:rsidRDefault="0037278C" w:rsidP="0019794C">
            <w:pPr>
              <w:spacing w:after="240" w:line="276" w:lineRule="auto"/>
              <w:ind w:right="-23"/>
              <w:rPr>
                <w:rFonts w:ascii="Arial" w:eastAsia="Arial" w:hAnsi="Arial" w:cs="Arial"/>
                <w:b/>
                <w:color w:val="0D0D0D"/>
                <w:sz w:val="24"/>
                <w:szCs w:val="24"/>
              </w:rPr>
            </w:pPr>
            <w:r w:rsidRPr="004D387E">
              <w:rPr>
                <w:rFonts w:ascii="Arial" w:eastAsia="Arial" w:hAnsi="Arial" w:cs="Arial"/>
                <w:b/>
                <w:bCs/>
                <w:color w:val="050505"/>
                <w:sz w:val="24"/>
                <w:szCs w:val="24"/>
              </w:rPr>
              <w:t>% achieving expected standard or above in reading, writing &amp; maths</w:t>
            </w:r>
          </w:p>
        </w:tc>
        <w:tc>
          <w:tcPr>
            <w:tcW w:w="3087" w:type="dxa"/>
            <w:shd w:val="clear" w:color="auto" w:fill="auto"/>
            <w:tcMar>
              <w:top w:w="57" w:type="dxa"/>
              <w:bottom w:w="57" w:type="dxa"/>
            </w:tcMar>
            <w:vAlign w:val="center"/>
          </w:tcPr>
          <w:p w:rsidR="0037278C" w:rsidRPr="005906AE" w:rsidRDefault="00DF0FF4" w:rsidP="0019794C">
            <w:pPr>
              <w:spacing w:after="240" w:line="288" w:lineRule="auto"/>
              <w:ind w:left="187"/>
              <w:jc w:val="center"/>
              <w:rPr>
                <w:rFonts w:ascii="Arial" w:eastAsia="Times New Roman" w:hAnsi="Arial" w:cs="Arial"/>
                <w:b/>
                <w:color w:val="0D0D0D"/>
                <w:sz w:val="24"/>
                <w:szCs w:val="24"/>
              </w:rPr>
            </w:pPr>
            <w:r w:rsidRPr="005906AE">
              <w:rPr>
                <w:rFonts w:ascii="Arial" w:eastAsia="Times New Roman" w:hAnsi="Arial" w:cs="Arial"/>
                <w:b/>
                <w:color w:val="0D0D0D"/>
                <w:sz w:val="24"/>
                <w:szCs w:val="24"/>
              </w:rPr>
              <w:t xml:space="preserve">50% </w:t>
            </w:r>
          </w:p>
        </w:tc>
        <w:tc>
          <w:tcPr>
            <w:tcW w:w="3087" w:type="dxa"/>
            <w:shd w:val="clear" w:color="auto" w:fill="F2F2F2"/>
            <w:tcMar>
              <w:top w:w="57" w:type="dxa"/>
              <w:bottom w:w="57" w:type="dxa"/>
            </w:tcMar>
          </w:tcPr>
          <w:p w:rsidR="0037278C" w:rsidRPr="004D387E" w:rsidRDefault="0037278C" w:rsidP="0019794C">
            <w:pPr>
              <w:spacing w:after="240" w:line="288" w:lineRule="auto"/>
              <w:jc w:val="center"/>
              <w:rPr>
                <w:rFonts w:ascii="Arial" w:eastAsia="Times New Roman" w:hAnsi="Arial" w:cs="Arial"/>
                <w:i/>
                <w:color w:val="0D0D0D"/>
                <w:sz w:val="24"/>
                <w:szCs w:val="24"/>
              </w:rPr>
            </w:pPr>
          </w:p>
        </w:tc>
      </w:tr>
      <w:tr w:rsidR="0037278C" w:rsidRPr="004D387E" w:rsidTr="0037278C">
        <w:trPr>
          <w:trHeight w:hRule="exact" w:val="384"/>
        </w:trPr>
        <w:tc>
          <w:tcPr>
            <w:tcW w:w="7817" w:type="dxa"/>
            <w:shd w:val="clear" w:color="auto" w:fill="auto"/>
            <w:tcMar>
              <w:top w:w="57" w:type="dxa"/>
              <w:bottom w:w="57" w:type="dxa"/>
            </w:tcMar>
            <w:vAlign w:val="bottom"/>
          </w:tcPr>
          <w:p w:rsidR="0037278C" w:rsidRPr="004D387E" w:rsidRDefault="0037278C" w:rsidP="0019794C">
            <w:pPr>
              <w:spacing w:after="240" w:line="276" w:lineRule="auto"/>
              <w:ind w:right="-23"/>
              <w:rPr>
                <w:rFonts w:ascii="Arial" w:eastAsia="Arial" w:hAnsi="Arial" w:cs="Arial"/>
                <w:b/>
                <w:color w:val="0D0D0D"/>
                <w:sz w:val="24"/>
                <w:szCs w:val="24"/>
              </w:rPr>
            </w:pPr>
            <w:r w:rsidRPr="004D387E">
              <w:rPr>
                <w:rFonts w:ascii="Arial" w:eastAsia="Arial" w:hAnsi="Arial" w:cs="Arial"/>
                <w:b/>
                <w:color w:val="0D0D0D"/>
                <w:sz w:val="24"/>
                <w:szCs w:val="24"/>
              </w:rPr>
              <w:t>% making expected progress in reading (as measured in the school)</w:t>
            </w:r>
          </w:p>
        </w:tc>
        <w:tc>
          <w:tcPr>
            <w:tcW w:w="3087" w:type="dxa"/>
            <w:shd w:val="clear" w:color="auto" w:fill="auto"/>
            <w:tcMar>
              <w:top w:w="57" w:type="dxa"/>
              <w:bottom w:w="57" w:type="dxa"/>
            </w:tcMar>
            <w:vAlign w:val="center"/>
          </w:tcPr>
          <w:p w:rsidR="0037278C" w:rsidRPr="005906AE" w:rsidRDefault="005B259D" w:rsidP="0019794C">
            <w:pPr>
              <w:spacing w:after="240" w:line="288" w:lineRule="auto"/>
              <w:ind w:left="187"/>
              <w:jc w:val="center"/>
              <w:rPr>
                <w:rFonts w:ascii="Arial" w:eastAsia="Times New Roman" w:hAnsi="Arial" w:cs="Arial"/>
                <w:b/>
                <w:color w:val="0D0D0D"/>
                <w:sz w:val="24"/>
                <w:szCs w:val="24"/>
              </w:rPr>
            </w:pPr>
            <w:r w:rsidRPr="005906AE">
              <w:rPr>
                <w:rFonts w:ascii="Arial" w:eastAsia="Times New Roman" w:hAnsi="Arial" w:cs="Arial"/>
                <w:b/>
                <w:color w:val="0D0D0D"/>
                <w:sz w:val="24"/>
                <w:szCs w:val="24"/>
              </w:rPr>
              <w:t>92%</w:t>
            </w:r>
          </w:p>
        </w:tc>
        <w:tc>
          <w:tcPr>
            <w:tcW w:w="3087" w:type="dxa"/>
            <w:shd w:val="clear" w:color="auto" w:fill="F2F2F2"/>
            <w:tcMar>
              <w:top w:w="57" w:type="dxa"/>
              <w:bottom w:w="57" w:type="dxa"/>
            </w:tcMar>
          </w:tcPr>
          <w:p w:rsidR="0037278C" w:rsidRPr="004D387E" w:rsidRDefault="0037278C" w:rsidP="0019794C">
            <w:pPr>
              <w:spacing w:after="240" w:line="288" w:lineRule="auto"/>
              <w:jc w:val="center"/>
              <w:rPr>
                <w:rFonts w:ascii="Arial" w:eastAsia="Times New Roman" w:hAnsi="Arial" w:cs="Arial"/>
                <w:bCs/>
                <w:color w:val="0D0D0D"/>
                <w:sz w:val="24"/>
                <w:szCs w:val="24"/>
              </w:rPr>
            </w:pPr>
          </w:p>
        </w:tc>
      </w:tr>
      <w:tr w:rsidR="0037278C" w:rsidRPr="004D387E" w:rsidTr="0037278C">
        <w:trPr>
          <w:trHeight w:hRule="exact" w:val="392"/>
        </w:trPr>
        <w:tc>
          <w:tcPr>
            <w:tcW w:w="7817" w:type="dxa"/>
            <w:shd w:val="clear" w:color="auto" w:fill="auto"/>
            <w:tcMar>
              <w:top w:w="57" w:type="dxa"/>
              <w:bottom w:w="57" w:type="dxa"/>
            </w:tcMar>
            <w:vAlign w:val="bottom"/>
          </w:tcPr>
          <w:p w:rsidR="0037278C" w:rsidRPr="004D387E" w:rsidRDefault="0037278C" w:rsidP="0019794C">
            <w:pPr>
              <w:spacing w:after="240" w:line="276" w:lineRule="auto"/>
              <w:ind w:right="-23"/>
              <w:rPr>
                <w:rFonts w:ascii="Arial" w:eastAsia="Arial" w:hAnsi="Arial" w:cs="Arial"/>
                <w:b/>
                <w:bCs/>
                <w:color w:val="050505"/>
                <w:sz w:val="24"/>
                <w:szCs w:val="24"/>
              </w:rPr>
            </w:pPr>
            <w:r w:rsidRPr="004D387E">
              <w:rPr>
                <w:rFonts w:ascii="Arial" w:eastAsia="Arial" w:hAnsi="Arial" w:cs="Arial"/>
                <w:b/>
                <w:bCs/>
                <w:color w:val="050505"/>
                <w:sz w:val="24"/>
                <w:szCs w:val="24"/>
              </w:rPr>
              <w:t>% making expected progress in writing (as measured in the school)</w:t>
            </w:r>
          </w:p>
        </w:tc>
        <w:tc>
          <w:tcPr>
            <w:tcW w:w="3087" w:type="dxa"/>
            <w:shd w:val="clear" w:color="auto" w:fill="auto"/>
            <w:tcMar>
              <w:top w:w="57" w:type="dxa"/>
              <w:bottom w:w="57" w:type="dxa"/>
            </w:tcMar>
            <w:vAlign w:val="center"/>
          </w:tcPr>
          <w:p w:rsidR="0037278C" w:rsidRPr="005906AE" w:rsidRDefault="005B259D" w:rsidP="0019794C">
            <w:pPr>
              <w:spacing w:after="240" w:line="288" w:lineRule="auto"/>
              <w:ind w:left="187"/>
              <w:jc w:val="center"/>
              <w:rPr>
                <w:rFonts w:ascii="Arial" w:eastAsia="Times New Roman" w:hAnsi="Arial" w:cs="Arial"/>
                <w:b/>
                <w:color w:val="0D0D0D"/>
                <w:sz w:val="24"/>
                <w:szCs w:val="24"/>
              </w:rPr>
            </w:pPr>
            <w:r w:rsidRPr="005906AE">
              <w:rPr>
                <w:rFonts w:ascii="Arial" w:eastAsia="Times New Roman" w:hAnsi="Arial" w:cs="Arial"/>
                <w:b/>
                <w:color w:val="0D0D0D"/>
                <w:sz w:val="24"/>
                <w:szCs w:val="24"/>
              </w:rPr>
              <w:t>92%</w:t>
            </w:r>
          </w:p>
        </w:tc>
        <w:tc>
          <w:tcPr>
            <w:tcW w:w="3087" w:type="dxa"/>
            <w:shd w:val="clear" w:color="auto" w:fill="F2F2F2"/>
            <w:tcMar>
              <w:top w:w="57" w:type="dxa"/>
              <w:bottom w:w="57" w:type="dxa"/>
            </w:tcMar>
          </w:tcPr>
          <w:p w:rsidR="0037278C" w:rsidRPr="004D387E" w:rsidRDefault="0037278C" w:rsidP="0019794C">
            <w:pPr>
              <w:spacing w:after="240" w:line="288" w:lineRule="auto"/>
              <w:jc w:val="center"/>
              <w:rPr>
                <w:rFonts w:ascii="Arial" w:eastAsia="Times New Roman" w:hAnsi="Arial" w:cs="Arial"/>
                <w:bCs/>
                <w:color w:val="0D0D0D"/>
                <w:sz w:val="24"/>
                <w:szCs w:val="24"/>
              </w:rPr>
            </w:pPr>
          </w:p>
        </w:tc>
      </w:tr>
      <w:tr w:rsidR="0037278C" w:rsidRPr="004D387E" w:rsidTr="0037278C">
        <w:trPr>
          <w:trHeight w:hRule="exact" w:val="386"/>
        </w:trPr>
        <w:tc>
          <w:tcPr>
            <w:tcW w:w="7817" w:type="dxa"/>
            <w:shd w:val="clear" w:color="auto" w:fill="auto"/>
            <w:tcMar>
              <w:top w:w="57" w:type="dxa"/>
              <w:bottom w:w="57" w:type="dxa"/>
            </w:tcMar>
            <w:vAlign w:val="bottom"/>
          </w:tcPr>
          <w:p w:rsidR="0037278C" w:rsidRPr="004D387E" w:rsidRDefault="0037278C" w:rsidP="0019794C">
            <w:pPr>
              <w:spacing w:after="240" w:line="276" w:lineRule="auto"/>
              <w:ind w:right="-23"/>
              <w:rPr>
                <w:rFonts w:ascii="Arial" w:eastAsia="Arial" w:hAnsi="Arial" w:cs="Arial"/>
                <w:b/>
                <w:bCs/>
                <w:color w:val="050505"/>
                <w:sz w:val="24"/>
                <w:szCs w:val="24"/>
              </w:rPr>
            </w:pPr>
            <w:r w:rsidRPr="004D387E">
              <w:rPr>
                <w:rFonts w:ascii="Arial" w:eastAsia="Arial" w:hAnsi="Arial" w:cs="Arial"/>
                <w:b/>
                <w:bCs/>
                <w:color w:val="050505"/>
                <w:sz w:val="24"/>
                <w:szCs w:val="24"/>
              </w:rPr>
              <w:t>% making expected progress in mathematics (as measured in the school)</w:t>
            </w:r>
          </w:p>
        </w:tc>
        <w:tc>
          <w:tcPr>
            <w:tcW w:w="3087" w:type="dxa"/>
            <w:shd w:val="clear" w:color="auto" w:fill="auto"/>
            <w:tcMar>
              <w:top w:w="57" w:type="dxa"/>
              <w:bottom w:w="57" w:type="dxa"/>
            </w:tcMar>
            <w:vAlign w:val="center"/>
          </w:tcPr>
          <w:p w:rsidR="0037278C" w:rsidRPr="005906AE" w:rsidRDefault="005B259D" w:rsidP="0019794C">
            <w:pPr>
              <w:spacing w:after="240" w:line="288" w:lineRule="auto"/>
              <w:ind w:left="187"/>
              <w:jc w:val="center"/>
              <w:rPr>
                <w:rFonts w:ascii="Arial" w:eastAsia="Times New Roman" w:hAnsi="Arial" w:cs="Arial"/>
                <w:b/>
                <w:color w:val="0D0D0D"/>
                <w:sz w:val="24"/>
                <w:szCs w:val="24"/>
              </w:rPr>
            </w:pPr>
            <w:r w:rsidRPr="005906AE">
              <w:rPr>
                <w:rFonts w:ascii="Arial" w:eastAsia="Times New Roman" w:hAnsi="Arial" w:cs="Arial"/>
                <w:b/>
                <w:color w:val="0D0D0D"/>
                <w:sz w:val="24"/>
                <w:szCs w:val="24"/>
              </w:rPr>
              <w:t xml:space="preserve">98% </w:t>
            </w:r>
          </w:p>
        </w:tc>
        <w:tc>
          <w:tcPr>
            <w:tcW w:w="3087" w:type="dxa"/>
            <w:shd w:val="clear" w:color="auto" w:fill="F2F2F2"/>
            <w:tcMar>
              <w:top w:w="57" w:type="dxa"/>
              <w:bottom w:w="57" w:type="dxa"/>
            </w:tcMar>
          </w:tcPr>
          <w:p w:rsidR="0037278C" w:rsidRPr="004D387E" w:rsidRDefault="0037278C" w:rsidP="0019794C">
            <w:pPr>
              <w:spacing w:after="240" w:line="288" w:lineRule="auto"/>
              <w:jc w:val="center"/>
              <w:rPr>
                <w:rFonts w:ascii="Arial" w:eastAsia="Times New Roman" w:hAnsi="Arial" w:cs="Arial"/>
                <w:bCs/>
                <w:color w:val="0D0D0D"/>
                <w:sz w:val="24"/>
                <w:szCs w:val="24"/>
              </w:rPr>
            </w:pPr>
          </w:p>
        </w:tc>
      </w:tr>
    </w:tbl>
    <w:p w:rsidR="0037278C" w:rsidRDefault="0037278C">
      <w:pPr>
        <w:spacing w:after="0"/>
      </w:pPr>
    </w:p>
    <w:p w:rsidR="006932EA" w:rsidRPr="004412B5" w:rsidRDefault="006932EA">
      <w:pPr>
        <w:spacing w:after="0"/>
        <w:rPr>
          <w:rFonts w:ascii="Arial" w:hAnsi="Arial" w:cs="Arial"/>
          <w:b/>
          <w:sz w:val="24"/>
          <w:szCs w:val="24"/>
        </w:rPr>
      </w:pPr>
      <w:r w:rsidRPr="004412B5">
        <w:rPr>
          <w:rFonts w:ascii="Arial" w:hAnsi="Arial" w:cs="Arial"/>
          <w:b/>
          <w:sz w:val="24"/>
          <w:szCs w:val="24"/>
        </w:rPr>
        <w:t xml:space="preserve">Cohort 18 – Previous Year 6 attainment (as published on ASP) </w:t>
      </w:r>
    </w:p>
    <w:p w:rsidR="0037278C" w:rsidRDefault="006932EA">
      <w:pPr>
        <w:spacing w:after="0"/>
      </w:pPr>
      <w:r>
        <w:rPr>
          <w:noProof/>
        </w:rPr>
        <w:lastRenderedPageBreak/>
        <w:drawing>
          <wp:inline distT="0" distB="0" distL="0" distR="0" wp14:anchorId="1E9968E7" wp14:editId="31252309">
            <wp:extent cx="9648825" cy="67068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48825" cy="6706870"/>
                    </a:xfrm>
                    <a:prstGeom prst="rect">
                      <a:avLst/>
                    </a:prstGeom>
                  </pic:spPr>
                </pic:pic>
              </a:graphicData>
            </a:graphic>
          </wp:inline>
        </w:drawing>
      </w:r>
    </w:p>
    <w:p w:rsidR="008B195F" w:rsidRPr="004412B5" w:rsidRDefault="008B195F" w:rsidP="008B195F">
      <w:pPr>
        <w:spacing w:after="0"/>
        <w:rPr>
          <w:rFonts w:ascii="Arial" w:hAnsi="Arial" w:cs="Arial"/>
          <w:b/>
          <w:sz w:val="24"/>
          <w:szCs w:val="24"/>
        </w:rPr>
      </w:pPr>
      <w:r w:rsidRPr="004412B5">
        <w:rPr>
          <w:rFonts w:ascii="Arial" w:hAnsi="Arial" w:cs="Arial"/>
          <w:b/>
          <w:sz w:val="24"/>
          <w:szCs w:val="24"/>
        </w:rPr>
        <w:lastRenderedPageBreak/>
        <w:t xml:space="preserve">Cohort 18 – Previous Year 6 progress (as published on ASP) </w:t>
      </w:r>
    </w:p>
    <w:p w:rsidR="0037278C" w:rsidRDefault="0037278C">
      <w:pPr>
        <w:spacing w:after="0"/>
      </w:pPr>
    </w:p>
    <w:p w:rsidR="008B195F" w:rsidRDefault="008B195F">
      <w:pPr>
        <w:spacing w:after="0"/>
      </w:pPr>
      <w:r>
        <w:rPr>
          <w:noProof/>
        </w:rPr>
        <w:drawing>
          <wp:anchor distT="0" distB="0" distL="114300" distR="114300" simplePos="0" relativeHeight="251660288" behindDoc="1" locked="0" layoutInCell="1" allowOverlap="1">
            <wp:simplePos x="0" y="0"/>
            <wp:positionH relativeFrom="column">
              <wp:posOffset>2059940</wp:posOffset>
            </wp:positionH>
            <wp:positionV relativeFrom="paragraph">
              <wp:posOffset>86360</wp:posOffset>
            </wp:positionV>
            <wp:extent cx="5248275" cy="3438525"/>
            <wp:effectExtent l="0" t="0" r="9525" b="9525"/>
            <wp:wrapTight wrapText="bothSides">
              <wp:wrapPolygon edited="0">
                <wp:start x="0" y="0"/>
                <wp:lineTo x="0" y="21540"/>
                <wp:lineTo x="21561" y="21540"/>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48275" cy="3438525"/>
                    </a:xfrm>
                    <a:prstGeom prst="rect">
                      <a:avLst/>
                    </a:prstGeom>
                  </pic:spPr>
                </pic:pic>
              </a:graphicData>
            </a:graphic>
          </wp:anchor>
        </w:drawing>
      </w: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p w:rsidR="008B195F" w:rsidRDefault="008B195F">
      <w:pPr>
        <w:spacing w:after="0"/>
      </w:pPr>
    </w:p>
    <w:tbl>
      <w:tblPr>
        <w:tblStyle w:val="TableGrid0"/>
        <w:tblW w:w="14029" w:type="dxa"/>
        <w:tblLook w:val="04A0" w:firstRow="1" w:lastRow="0" w:firstColumn="1" w:lastColumn="0" w:noHBand="0" w:noVBand="1"/>
      </w:tblPr>
      <w:tblGrid>
        <w:gridCol w:w="704"/>
        <w:gridCol w:w="13325"/>
      </w:tblGrid>
      <w:tr w:rsidR="00F42FDB" w:rsidTr="00F42FDB">
        <w:tc>
          <w:tcPr>
            <w:tcW w:w="14029" w:type="dxa"/>
            <w:gridSpan w:val="2"/>
            <w:shd w:val="clear" w:color="auto" w:fill="D9E2F3" w:themeFill="accent5" w:themeFillTint="33"/>
          </w:tcPr>
          <w:p w:rsidR="00F42FDB" w:rsidRPr="00F42FDB" w:rsidRDefault="00F42FDB">
            <w:pPr>
              <w:rPr>
                <w:b/>
                <w:sz w:val="24"/>
                <w:szCs w:val="24"/>
              </w:rPr>
            </w:pPr>
            <w:r>
              <w:rPr>
                <w:b/>
                <w:sz w:val="24"/>
                <w:szCs w:val="24"/>
              </w:rPr>
              <w:t xml:space="preserve">2. </w:t>
            </w:r>
            <w:r w:rsidRPr="00F42FDB">
              <w:rPr>
                <w:b/>
                <w:sz w:val="24"/>
                <w:szCs w:val="24"/>
              </w:rPr>
              <w:t>In addition to those strategies which proved su</w:t>
            </w:r>
            <w:r w:rsidR="00DC18FB">
              <w:rPr>
                <w:b/>
                <w:sz w:val="24"/>
                <w:szCs w:val="24"/>
              </w:rPr>
              <w:t>ccessful in previous years, 2018-9</w:t>
            </w:r>
            <w:r w:rsidRPr="00F42FDB">
              <w:rPr>
                <w:b/>
                <w:sz w:val="24"/>
                <w:szCs w:val="24"/>
              </w:rPr>
              <w:t xml:space="preserve"> includes:</w:t>
            </w:r>
          </w:p>
        </w:tc>
      </w:tr>
      <w:tr w:rsidR="00F42FDB" w:rsidTr="00F10218">
        <w:tc>
          <w:tcPr>
            <w:tcW w:w="704" w:type="dxa"/>
            <w:shd w:val="clear" w:color="auto" w:fill="B4C6E7" w:themeFill="accent5" w:themeFillTint="66"/>
          </w:tcPr>
          <w:p w:rsidR="00F42FDB" w:rsidRPr="00F10218" w:rsidRDefault="00F42FDB">
            <w:pPr>
              <w:rPr>
                <w:b/>
                <w:sz w:val="24"/>
                <w:szCs w:val="24"/>
              </w:rPr>
            </w:pPr>
            <w:r w:rsidRPr="00F10218">
              <w:rPr>
                <w:b/>
                <w:sz w:val="24"/>
                <w:szCs w:val="24"/>
              </w:rPr>
              <w:t>A</w:t>
            </w:r>
          </w:p>
        </w:tc>
        <w:tc>
          <w:tcPr>
            <w:tcW w:w="13325" w:type="dxa"/>
          </w:tcPr>
          <w:p w:rsidR="00F42FDB" w:rsidRPr="00F10218" w:rsidRDefault="00832EF1" w:rsidP="00832EF1">
            <w:pPr>
              <w:rPr>
                <w:sz w:val="24"/>
                <w:szCs w:val="24"/>
              </w:rPr>
            </w:pPr>
            <w:r>
              <w:t xml:space="preserve">Targeted support from Safeguarding and Inclusion Lead, with easily accessible, targeted support to diminish barriers to learning – including improving attendance </w:t>
            </w:r>
            <w:r w:rsidRPr="005906AE">
              <w:t>of target pupils. Reduce the number of pupils with attendance below 95%. Target pupils to make good progress and begin to close the attainment gap. Target of 98% this year.</w:t>
            </w:r>
          </w:p>
        </w:tc>
      </w:tr>
      <w:tr w:rsidR="00832EF1" w:rsidTr="00F10218">
        <w:tc>
          <w:tcPr>
            <w:tcW w:w="704" w:type="dxa"/>
            <w:shd w:val="clear" w:color="auto" w:fill="B4C6E7" w:themeFill="accent5" w:themeFillTint="66"/>
          </w:tcPr>
          <w:p w:rsidR="00832EF1" w:rsidRPr="00F10218" w:rsidRDefault="00832EF1" w:rsidP="00832EF1">
            <w:pPr>
              <w:rPr>
                <w:b/>
                <w:sz w:val="24"/>
                <w:szCs w:val="24"/>
              </w:rPr>
            </w:pPr>
            <w:r w:rsidRPr="00F10218">
              <w:rPr>
                <w:b/>
                <w:sz w:val="24"/>
                <w:szCs w:val="24"/>
              </w:rPr>
              <w:t>B</w:t>
            </w:r>
          </w:p>
        </w:tc>
        <w:tc>
          <w:tcPr>
            <w:tcW w:w="13325" w:type="dxa"/>
          </w:tcPr>
          <w:p w:rsidR="00832EF1" w:rsidRPr="00F10218" w:rsidRDefault="00832EF1" w:rsidP="00832EF1">
            <w:pPr>
              <w:rPr>
                <w:sz w:val="24"/>
                <w:szCs w:val="24"/>
              </w:rPr>
            </w:pPr>
            <w:r w:rsidRPr="00F10218">
              <w:rPr>
                <w:sz w:val="24"/>
                <w:szCs w:val="24"/>
              </w:rPr>
              <w:t xml:space="preserve">A </w:t>
            </w:r>
            <w:r>
              <w:rPr>
                <w:sz w:val="24"/>
                <w:szCs w:val="24"/>
              </w:rPr>
              <w:t xml:space="preserve">contracted counselling service to </w:t>
            </w:r>
            <w:r>
              <w:t xml:space="preserve">targeted children to ensure their continual mental health and wellbeing. Specific work on SEMH to ensure attendance, wellness and personalised barriers to learning are recognised, targeted and overcome. </w:t>
            </w:r>
          </w:p>
        </w:tc>
      </w:tr>
      <w:tr w:rsidR="00832EF1" w:rsidTr="00F10218">
        <w:tc>
          <w:tcPr>
            <w:tcW w:w="704" w:type="dxa"/>
            <w:shd w:val="clear" w:color="auto" w:fill="B4C6E7" w:themeFill="accent5" w:themeFillTint="66"/>
          </w:tcPr>
          <w:p w:rsidR="00832EF1" w:rsidRPr="00F10218" w:rsidRDefault="00832EF1" w:rsidP="00832EF1">
            <w:pPr>
              <w:rPr>
                <w:b/>
                <w:sz w:val="24"/>
                <w:szCs w:val="24"/>
              </w:rPr>
            </w:pPr>
            <w:r w:rsidRPr="00F10218">
              <w:rPr>
                <w:b/>
                <w:sz w:val="24"/>
                <w:szCs w:val="24"/>
              </w:rPr>
              <w:t>C</w:t>
            </w:r>
          </w:p>
        </w:tc>
        <w:tc>
          <w:tcPr>
            <w:tcW w:w="13325" w:type="dxa"/>
          </w:tcPr>
          <w:p w:rsidR="00832EF1" w:rsidRPr="00F10218" w:rsidRDefault="00832EF1" w:rsidP="00832EF1">
            <w:pPr>
              <w:rPr>
                <w:sz w:val="24"/>
                <w:szCs w:val="24"/>
              </w:rPr>
            </w:pPr>
            <w:r w:rsidRPr="00F10218">
              <w:rPr>
                <w:sz w:val="24"/>
                <w:szCs w:val="24"/>
              </w:rPr>
              <w:t xml:space="preserve">The deployment of a reading </w:t>
            </w:r>
            <w:r>
              <w:rPr>
                <w:sz w:val="24"/>
                <w:szCs w:val="24"/>
              </w:rPr>
              <w:t xml:space="preserve">teaching assistants, increasing reading skills and improving reading outcomes in KS1 and KS2. </w:t>
            </w:r>
          </w:p>
        </w:tc>
      </w:tr>
      <w:tr w:rsidR="00832EF1" w:rsidTr="00F10218">
        <w:tc>
          <w:tcPr>
            <w:tcW w:w="704" w:type="dxa"/>
            <w:shd w:val="clear" w:color="auto" w:fill="B4C6E7" w:themeFill="accent5" w:themeFillTint="66"/>
          </w:tcPr>
          <w:p w:rsidR="00832EF1" w:rsidRPr="00F10218" w:rsidRDefault="00832EF1" w:rsidP="00832EF1">
            <w:pPr>
              <w:rPr>
                <w:b/>
                <w:sz w:val="24"/>
                <w:szCs w:val="24"/>
              </w:rPr>
            </w:pPr>
            <w:r w:rsidRPr="00F10218">
              <w:rPr>
                <w:b/>
                <w:sz w:val="24"/>
                <w:szCs w:val="24"/>
              </w:rPr>
              <w:t>D</w:t>
            </w:r>
          </w:p>
        </w:tc>
        <w:tc>
          <w:tcPr>
            <w:tcW w:w="13325" w:type="dxa"/>
          </w:tcPr>
          <w:p w:rsidR="00832EF1" w:rsidRPr="00F10218" w:rsidRDefault="00BC79F1" w:rsidP="00832EF1">
            <w:pPr>
              <w:rPr>
                <w:sz w:val="24"/>
                <w:szCs w:val="24"/>
              </w:rPr>
            </w:pPr>
            <w:r>
              <w:rPr>
                <w:sz w:val="24"/>
                <w:szCs w:val="24"/>
              </w:rPr>
              <w:t xml:space="preserve">The introduction and implementation of an integrated school 360 system to enable inclusive learning in school, and develop enhanced home learning accessibility and opportunity. </w:t>
            </w:r>
          </w:p>
        </w:tc>
      </w:tr>
      <w:tr w:rsidR="00832EF1" w:rsidTr="00F10218">
        <w:tc>
          <w:tcPr>
            <w:tcW w:w="704" w:type="dxa"/>
            <w:shd w:val="clear" w:color="auto" w:fill="B4C6E7" w:themeFill="accent5" w:themeFillTint="66"/>
          </w:tcPr>
          <w:p w:rsidR="00832EF1" w:rsidRPr="00F10218" w:rsidRDefault="00832EF1" w:rsidP="00832EF1">
            <w:pPr>
              <w:rPr>
                <w:b/>
                <w:sz w:val="24"/>
                <w:szCs w:val="24"/>
              </w:rPr>
            </w:pPr>
            <w:r w:rsidRPr="00F10218">
              <w:rPr>
                <w:b/>
                <w:sz w:val="24"/>
                <w:szCs w:val="24"/>
              </w:rPr>
              <w:t>E</w:t>
            </w:r>
          </w:p>
        </w:tc>
        <w:tc>
          <w:tcPr>
            <w:tcW w:w="13325" w:type="dxa"/>
          </w:tcPr>
          <w:p w:rsidR="00832EF1" w:rsidRPr="00F10218" w:rsidRDefault="0044201B" w:rsidP="00BC79F1">
            <w:pPr>
              <w:rPr>
                <w:sz w:val="24"/>
                <w:szCs w:val="24"/>
              </w:rPr>
            </w:pPr>
            <w:r>
              <w:rPr>
                <w:sz w:val="24"/>
                <w:szCs w:val="24"/>
              </w:rPr>
              <w:t xml:space="preserve">Implementation of a broad 6C’s curriculum to engage deeper thinking, and consequently learning. </w:t>
            </w:r>
          </w:p>
        </w:tc>
      </w:tr>
      <w:tr w:rsidR="00832EF1" w:rsidTr="00F10218">
        <w:tc>
          <w:tcPr>
            <w:tcW w:w="704" w:type="dxa"/>
            <w:shd w:val="clear" w:color="auto" w:fill="B4C6E7" w:themeFill="accent5" w:themeFillTint="66"/>
          </w:tcPr>
          <w:p w:rsidR="00832EF1" w:rsidRPr="00F10218" w:rsidRDefault="00832EF1" w:rsidP="00832EF1">
            <w:pPr>
              <w:rPr>
                <w:b/>
                <w:sz w:val="24"/>
                <w:szCs w:val="24"/>
              </w:rPr>
            </w:pPr>
            <w:r w:rsidRPr="00F10218">
              <w:rPr>
                <w:b/>
                <w:sz w:val="24"/>
                <w:szCs w:val="24"/>
              </w:rPr>
              <w:lastRenderedPageBreak/>
              <w:t>F</w:t>
            </w:r>
          </w:p>
        </w:tc>
        <w:tc>
          <w:tcPr>
            <w:tcW w:w="13325" w:type="dxa"/>
          </w:tcPr>
          <w:p w:rsidR="00832EF1" w:rsidRPr="00F10218" w:rsidRDefault="0044201B" w:rsidP="00832EF1">
            <w:pPr>
              <w:rPr>
                <w:sz w:val="24"/>
                <w:szCs w:val="24"/>
              </w:rPr>
            </w:pPr>
            <w:r w:rsidRPr="00F10218">
              <w:rPr>
                <w:sz w:val="24"/>
                <w:szCs w:val="24"/>
              </w:rPr>
              <w:t xml:space="preserve">Children who are not disadvantaged or for whom pupil premium funding will not start being </w:t>
            </w:r>
            <w:r>
              <w:rPr>
                <w:sz w:val="24"/>
                <w:szCs w:val="24"/>
              </w:rPr>
              <w:t xml:space="preserve">received </w:t>
            </w:r>
            <w:r w:rsidRPr="005906AE">
              <w:rPr>
                <w:sz w:val="24"/>
                <w:szCs w:val="24"/>
              </w:rPr>
              <w:t>until after April 2019 may</w:t>
            </w:r>
            <w:r w:rsidRPr="00F10218">
              <w:rPr>
                <w:sz w:val="24"/>
                <w:szCs w:val="24"/>
              </w:rPr>
              <w:t xml:space="preserve"> also be included in intervention work to maximise</w:t>
            </w:r>
            <w:r>
              <w:rPr>
                <w:sz w:val="24"/>
                <w:szCs w:val="24"/>
              </w:rPr>
              <w:t xml:space="preserve"> readiness and capacity to learn, </w:t>
            </w:r>
            <w:r w:rsidRPr="00F10218">
              <w:rPr>
                <w:sz w:val="24"/>
                <w:szCs w:val="24"/>
              </w:rPr>
              <w:t>the efficient use of funds and maximise impact on pupil outcomes</w:t>
            </w:r>
            <w:r>
              <w:rPr>
                <w:sz w:val="24"/>
                <w:szCs w:val="24"/>
              </w:rPr>
              <w:t>.</w:t>
            </w:r>
          </w:p>
        </w:tc>
      </w:tr>
    </w:tbl>
    <w:p w:rsidR="00F42FDB" w:rsidRDefault="00F42FDB">
      <w:pPr>
        <w:spacing w:after="0"/>
      </w:pPr>
    </w:p>
    <w:p w:rsidR="00C76D50" w:rsidRDefault="00E4216F">
      <w:pPr>
        <w:spacing w:after="0"/>
      </w:pPr>
      <w:r>
        <w:t xml:space="preserve">  </w:t>
      </w:r>
    </w:p>
    <w:p w:rsidR="00F10218" w:rsidRDefault="00F10218">
      <w:pPr>
        <w:spacing w:after="0"/>
      </w:pPr>
    </w:p>
    <w:p w:rsidR="00F10218" w:rsidRDefault="00F10218">
      <w:pPr>
        <w:spacing w:after="0"/>
      </w:pPr>
    </w:p>
    <w:tbl>
      <w:tblPr>
        <w:tblStyle w:val="TableGrid"/>
        <w:tblW w:w="13948" w:type="dxa"/>
        <w:tblInd w:w="6" w:type="dxa"/>
        <w:tblCellMar>
          <w:top w:w="45" w:type="dxa"/>
          <w:left w:w="107" w:type="dxa"/>
          <w:right w:w="115" w:type="dxa"/>
        </w:tblCellMar>
        <w:tblLook w:val="04A0" w:firstRow="1" w:lastRow="0" w:firstColumn="1" w:lastColumn="0" w:noHBand="0" w:noVBand="1"/>
      </w:tblPr>
      <w:tblGrid>
        <w:gridCol w:w="808"/>
        <w:gridCol w:w="13140"/>
      </w:tblGrid>
      <w:tr w:rsidR="00C76D50">
        <w:trPr>
          <w:trHeight w:val="302"/>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C6D9F1"/>
          </w:tcPr>
          <w:p w:rsidR="00C76D50" w:rsidRDefault="00E4216F">
            <w:pPr>
              <w:ind w:left="360"/>
            </w:pPr>
            <w:r>
              <w:rPr>
                <w:b/>
                <w:sz w:val="24"/>
              </w:rPr>
              <w:t>2.</w:t>
            </w:r>
            <w:r>
              <w:rPr>
                <w:rFonts w:ascii="Arial" w:eastAsia="Arial" w:hAnsi="Arial" w:cs="Arial"/>
                <w:b/>
                <w:sz w:val="24"/>
              </w:rPr>
              <w:t xml:space="preserve"> </w:t>
            </w:r>
            <w:r>
              <w:rPr>
                <w:b/>
                <w:sz w:val="24"/>
              </w:rPr>
              <w:t xml:space="preserve">Barriers to educational achievement </w:t>
            </w:r>
          </w:p>
        </w:tc>
      </w:tr>
      <w:tr w:rsidR="00C76D50">
        <w:trPr>
          <w:trHeight w:val="276"/>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
              <w:rPr>
                <w:b/>
              </w:rPr>
              <w:t xml:space="preserve">Internal barriers </w:t>
            </w:r>
          </w:p>
        </w:tc>
      </w:tr>
      <w:tr w:rsidR="00C76D50">
        <w:trPr>
          <w:trHeight w:val="306"/>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A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44201B" w:rsidP="00A73987">
            <w:pPr>
              <w:ind w:left="1"/>
            </w:pPr>
            <w:r w:rsidRPr="005906AE">
              <w:rPr>
                <w:sz w:val="24"/>
              </w:rPr>
              <w:t>Less PP children achieve greater depth</w:t>
            </w:r>
            <w:r w:rsidR="00366EEF" w:rsidRPr="005906AE">
              <w:rPr>
                <w:sz w:val="24"/>
              </w:rPr>
              <w:t xml:space="preserve"> in core subjects, and combined with increased numbers of pupils with speech and language issues including EAL.</w:t>
            </w:r>
            <w:r w:rsidR="00366EEF">
              <w:rPr>
                <w:sz w:val="24"/>
              </w:rPr>
              <w:t xml:space="preserve"> </w:t>
            </w:r>
          </w:p>
        </w:tc>
      </w:tr>
      <w:tr w:rsidR="00C76D50">
        <w:trPr>
          <w:trHeight w:val="302"/>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B </w:t>
            </w:r>
          </w:p>
        </w:tc>
        <w:tc>
          <w:tcPr>
            <w:tcW w:w="13140" w:type="dxa"/>
            <w:tcBorders>
              <w:top w:val="single" w:sz="4" w:space="0" w:color="000000"/>
              <w:left w:val="single" w:sz="4" w:space="0" w:color="000000"/>
              <w:bottom w:val="single" w:sz="4" w:space="0" w:color="000000"/>
              <w:right w:val="single" w:sz="4" w:space="0" w:color="000000"/>
            </w:tcBorders>
          </w:tcPr>
          <w:p w:rsidR="00C76D50" w:rsidRPr="00A73987" w:rsidRDefault="00A73987" w:rsidP="00A73987">
            <w:pPr>
              <w:ind w:left="1"/>
              <w:rPr>
                <w:sz w:val="24"/>
              </w:rPr>
            </w:pPr>
            <w:r>
              <w:rPr>
                <w:sz w:val="24"/>
              </w:rPr>
              <w:t xml:space="preserve">Vacancy for </w:t>
            </w:r>
            <w:r w:rsidR="00C80010">
              <w:rPr>
                <w:sz w:val="24"/>
              </w:rPr>
              <w:t xml:space="preserve">substantive </w:t>
            </w:r>
            <w:r>
              <w:rPr>
                <w:sz w:val="24"/>
              </w:rPr>
              <w:t>Outstanding Early Years Lea</w:t>
            </w:r>
            <w:r w:rsidR="00C80010">
              <w:rPr>
                <w:sz w:val="24"/>
              </w:rPr>
              <w:t xml:space="preserve">der, </w:t>
            </w:r>
            <w:r>
              <w:rPr>
                <w:sz w:val="24"/>
              </w:rPr>
              <w:t>Reception Class Teacher</w:t>
            </w:r>
            <w:r w:rsidR="00C80010">
              <w:rPr>
                <w:sz w:val="24"/>
              </w:rPr>
              <w:t xml:space="preserve"> with change to whole school phonics (Ruth </w:t>
            </w:r>
            <w:proofErr w:type="spellStart"/>
            <w:r w:rsidR="00C80010">
              <w:rPr>
                <w:sz w:val="24"/>
              </w:rPr>
              <w:t>Miskin</w:t>
            </w:r>
            <w:proofErr w:type="spellEnd"/>
            <w:r w:rsidR="00C80010">
              <w:rPr>
                <w:sz w:val="24"/>
              </w:rPr>
              <w:t xml:space="preserve"> Literacy) lead</w:t>
            </w:r>
            <w:r>
              <w:rPr>
                <w:sz w:val="24"/>
              </w:rPr>
              <w:t xml:space="preserve">. </w:t>
            </w:r>
          </w:p>
        </w:tc>
      </w:tr>
      <w:tr w:rsidR="00C76D50">
        <w:trPr>
          <w:trHeight w:val="302"/>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C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366EEF">
            <w:pPr>
              <w:ind w:left="1"/>
            </w:pPr>
            <w:r>
              <w:rPr>
                <w:sz w:val="24"/>
              </w:rPr>
              <w:t xml:space="preserve">Historical narrowing of curriculum, reducing engagement of children in broader subjects. </w:t>
            </w:r>
          </w:p>
        </w:tc>
      </w:tr>
      <w:tr w:rsidR="00C76D50">
        <w:trPr>
          <w:trHeight w:val="305"/>
        </w:trPr>
        <w:tc>
          <w:tcPr>
            <w:tcW w:w="808" w:type="dxa"/>
            <w:tcBorders>
              <w:top w:val="single" w:sz="4" w:space="0" w:color="000000"/>
              <w:left w:val="single" w:sz="4" w:space="0" w:color="000000"/>
              <w:bottom w:val="single" w:sz="4" w:space="0" w:color="000000"/>
              <w:right w:val="single" w:sz="4" w:space="0" w:color="000000"/>
            </w:tcBorders>
          </w:tcPr>
          <w:p w:rsidR="00C76D50" w:rsidRDefault="00E4216F">
            <w:r>
              <w:rPr>
                <w:b/>
                <w:sz w:val="24"/>
              </w:rPr>
              <w:t xml:space="preserve">D </w:t>
            </w:r>
          </w:p>
        </w:tc>
        <w:tc>
          <w:tcPr>
            <w:tcW w:w="13140" w:type="dxa"/>
            <w:tcBorders>
              <w:top w:val="single" w:sz="4" w:space="0" w:color="000000"/>
              <w:left w:val="single" w:sz="4" w:space="0" w:color="000000"/>
              <w:bottom w:val="single" w:sz="4" w:space="0" w:color="000000"/>
              <w:right w:val="single" w:sz="4" w:space="0" w:color="000000"/>
            </w:tcBorders>
          </w:tcPr>
          <w:p w:rsidR="00C76D50" w:rsidRDefault="0044201B">
            <w:pPr>
              <w:ind w:left="1"/>
            </w:pPr>
            <w:r>
              <w:t xml:space="preserve">High proportion of pupils eligible for PP have irregular reading habits and fixed </w:t>
            </w:r>
            <w:proofErr w:type="spellStart"/>
            <w:r>
              <w:t>mindsets</w:t>
            </w:r>
            <w:proofErr w:type="spellEnd"/>
            <w:r>
              <w:t>. This slows progress down year on year due to low aspirations.</w:t>
            </w:r>
          </w:p>
        </w:tc>
      </w:tr>
      <w:tr w:rsidR="00C76D50">
        <w:trPr>
          <w:trHeight w:val="275"/>
        </w:trPr>
        <w:tc>
          <w:tcPr>
            <w:tcW w:w="13948" w:type="dxa"/>
            <w:gridSpan w:val="2"/>
            <w:tcBorders>
              <w:top w:val="single" w:sz="4" w:space="0" w:color="000000"/>
              <w:left w:val="single" w:sz="4" w:space="0" w:color="000000"/>
              <w:bottom w:val="single" w:sz="4" w:space="0" w:color="000000"/>
              <w:right w:val="single" w:sz="4" w:space="0" w:color="000000"/>
            </w:tcBorders>
            <w:shd w:val="clear" w:color="auto" w:fill="FFFF99"/>
          </w:tcPr>
          <w:p w:rsidR="00C76D50" w:rsidRDefault="00E4216F">
            <w:r>
              <w:rPr>
                <w:b/>
              </w:rPr>
              <w:t xml:space="preserve">External barriers </w:t>
            </w:r>
            <w:r>
              <w:rPr>
                <w:sz w:val="24"/>
              </w:rPr>
              <w:t xml:space="preserve"> </w:t>
            </w:r>
          </w:p>
        </w:tc>
      </w:tr>
      <w:tr w:rsidR="0044201B">
        <w:trPr>
          <w:trHeight w:val="306"/>
        </w:trPr>
        <w:tc>
          <w:tcPr>
            <w:tcW w:w="808" w:type="dxa"/>
            <w:tcBorders>
              <w:top w:val="single" w:sz="4" w:space="0" w:color="000000"/>
              <w:left w:val="single" w:sz="4" w:space="0" w:color="000000"/>
              <w:bottom w:val="single" w:sz="4" w:space="0" w:color="000000"/>
              <w:right w:val="single" w:sz="4" w:space="0" w:color="000000"/>
            </w:tcBorders>
          </w:tcPr>
          <w:p w:rsidR="0044201B" w:rsidRDefault="0044201B" w:rsidP="0044201B">
            <w:r>
              <w:rPr>
                <w:b/>
                <w:sz w:val="24"/>
              </w:rPr>
              <w:t xml:space="preserve">E </w:t>
            </w:r>
          </w:p>
        </w:tc>
        <w:tc>
          <w:tcPr>
            <w:tcW w:w="13140" w:type="dxa"/>
            <w:tcBorders>
              <w:top w:val="single" w:sz="4" w:space="0" w:color="000000"/>
              <w:left w:val="single" w:sz="4" w:space="0" w:color="000000"/>
              <w:bottom w:val="single" w:sz="4" w:space="0" w:color="000000"/>
              <w:right w:val="single" w:sz="4" w:space="0" w:color="000000"/>
            </w:tcBorders>
          </w:tcPr>
          <w:p w:rsidR="0044201B" w:rsidRDefault="0044201B" w:rsidP="0044201B">
            <w:pPr>
              <w:ind w:left="1"/>
            </w:pPr>
            <w:r>
              <w:t>Safeguarding, social and emotional barriers to learning</w:t>
            </w:r>
            <w:r>
              <w:rPr>
                <w:sz w:val="24"/>
              </w:rPr>
              <w:t xml:space="preserve"> </w:t>
            </w:r>
          </w:p>
        </w:tc>
      </w:tr>
      <w:tr w:rsidR="0044201B">
        <w:trPr>
          <w:trHeight w:val="302"/>
        </w:trPr>
        <w:tc>
          <w:tcPr>
            <w:tcW w:w="808" w:type="dxa"/>
            <w:tcBorders>
              <w:top w:val="single" w:sz="4" w:space="0" w:color="000000"/>
              <w:left w:val="single" w:sz="4" w:space="0" w:color="000000"/>
              <w:bottom w:val="single" w:sz="4" w:space="0" w:color="000000"/>
              <w:right w:val="single" w:sz="4" w:space="0" w:color="000000"/>
            </w:tcBorders>
          </w:tcPr>
          <w:p w:rsidR="0044201B" w:rsidRDefault="0044201B" w:rsidP="0044201B">
            <w:r>
              <w:rPr>
                <w:b/>
                <w:sz w:val="24"/>
              </w:rPr>
              <w:t xml:space="preserve">F </w:t>
            </w:r>
          </w:p>
        </w:tc>
        <w:tc>
          <w:tcPr>
            <w:tcW w:w="13140" w:type="dxa"/>
            <w:tcBorders>
              <w:top w:val="single" w:sz="4" w:space="0" w:color="000000"/>
              <w:left w:val="single" w:sz="4" w:space="0" w:color="000000"/>
              <w:bottom w:val="single" w:sz="4" w:space="0" w:color="000000"/>
              <w:right w:val="single" w:sz="4" w:space="0" w:color="000000"/>
            </w:tcBorders>
          </w:tcPr>
          <w:p w:rsidR="0044201B" w:rsidRDefault="0044201B" w:rsidP="0044201B">
            <w:pPr>
              <w:ind w:left="1"/>
            </w:pPr>
            <w:r>
              <w:t>Attendance and punctuality of targeted groups of pupils</w:t>
            </w:r>
            <w:r>
              <w:rPr>
                <w:b/>
              </w:rPr>
              <w:t xml:space="preserve"> </w:t>
            </w:r>
          </w:p>
        </w:tc>
      </w:tr>
      <w:tr w:rsidR="0044201B">
        <w:trPr>
          <w:trHeight w:val="302"/>
        </w:trPr>
        <w:tc>
          <w:tcPr>
            <w:tcW w:w="808" w:type="dxa"/>
            <w:tcBorders>
              <w:top w:val="single" w:sz="4" w:space="0" w:color="000000"/>
              <w:left w:val="single" w:sz="4" w:space="0" w:color="000000"/>
              <w:bottom w:val="single" w:sz="4" w:space="0" w:color="000000"/>
              <w:right w:val="single" w:sz="4" w:space="0" w:color="000000"/>
            </w:tcBorders>
          </w:tcPr>
          <w:p w:rsidR="0044201B" w:rsidRDefault="0044201B" w:rsidP="0044201B">
            <w:r>
              <w:rPr>
                <w:b/>
                <w:sz w:val="24"/>
              </w:rPr>
              <w:t xml:space="preserve">G </w:t>
            </w:r>
          </w:p>
        </w:tc>
        <w:tc>
          <w:tcPr>
            <w:tcW w:w="13140" w:type="dxa"/>
            <w:tcBorders>
              <w:top w:val="single" w:sz="4" w:space="0" w:color="000000"/>
              <w:left w:val="single" w:sz="4" w:space="0" w:color="000000"/>
              <w:bottom w:val="single" w:sz="4" w:space="0" w:color="000000"/>
              <w:right w:val="single" w:sz="4" w:space="0" w:color="000000"/>
            </w:tcBorders>
          </w:tcPr>
          <w:p w:rsidR="0044201B" w:rsidRDefault="0044201B" w:rsidP="0044201B">
            <w:pPr>
              <w:ind w:left="1"/>
            </w:pPr>
            <w:r>
              <w:t>Social and economic factors including life experiences, EAL</w:t>
            </w:r>
            <w:r>
              <w:rPr>
                <w:b/>
              </w:rPr>
              <w:t xml:space="preserve"> </w:t>
            </w:r>
            <w:r w:rsidRPr="00635EAD">
              <w:t>and ability of families to support</w:t>
            </w:r>
          </w:p>
        </w:tc>
      </w:tr>
      <w:tr w:rsidR="0044201B">
        <w:trPr>
          <w:trHeight w:val="305"/>
        </w:trPr>
        <w:tc>
          <w:tcPr>
            <w:tcW w:w="808" w:type="dxa"/>
            <w:tcBorders>
              <w:top w:val="single" w:sz="4" w:space="0" w:color="000000"/>
              <w:left w:val="single" w:sz="4" w:space="0" w:color="000000"/>
              <w:bottom w:val="single" w:sz="4" w:space="0" w:color="000000"/>
              <w:right w:val="single" w:sz="4" w:space="0" w:color="000000"/>
            </w:tcBorders>
          </w:tcPr>
          <w:p w:rsidR="0044201B" w:rsidRDefault="0044201B" w:rsidP="0044201B">
            <w:r>
              <w:rPr>
                <w:b/>
                <w:sz w:val="24"/>
              </w:rPr>
              <w:t xml:space="preserve">H </w:t>
            </w:r>
          </w:p>
        </w:tc>
        <w:tc>
          <w:tcPr>
            <w:tcW w:w="13140" w:type="dxa"/>
            <w:tcBorders>
              <w:top w:val="single" w:sz="4" w:space="0" w:color="000000"/>
              <w:left w:val="single" w:sz="4" w:space="0" w:color="000000"/>
              <w:bottom w:val="single" w:sz="4" w:space="0" w:color="000000"/>
              <w:right w:val="single" w:sz="4" w:space="0" w:color="000000"/>
            </w:tcBorders>
          </w:tcPr>
          <w:p w:rsidR="0044201B" w:rsidRDefault="0044201B" w:rsidP="0044201B">
            <w:pPr>
              <w:ind w:left="1"/>
            </w:pPr>
            <w:r>
              <w:t>Accessibility and breadth of physical, artistic and creative experiences outside of school</w:t>
            </w:r>
          </w:p>
        </w:tc>
      </w:tr>
    </w:tbl>
    <w:p w:rsidR="00C76D50" w:rsidRDefault="00E4216F">
      <w:pPr>
        <w:spacing w:after="0"/>
      </w:pPr>
      <w:r>
        <w:rPr>
          <w:b/>
          <w:sz w:val="40"/>
        </w:rPr>
        <w:t xml:space="preserve"> </w:t>
      </w:r>
      <w:r>
        <w:rPr>
          <w:b/>
          <w:sz w:val="40"/>
        </w:rPr>
        <w:tab/>
        <w:t xml:space="preserve"> </w:t>
      </w:r>
    </w:p>
    <w:p w:rsidR="00C76D50" w:rsidRDefault="00E4216F">
      <w:pPr>
        <w:spacing w:after="0"/>
      </w:pPr>
      <w:r>
        <w:rPr>
          <w:b/>
          <w:sz w:val="40"/>
        </w:rPr>
        <w:t xml:space="preserve"> </w:t>
      </w:r>
    </w:p>
    <w:tbl>
      <w:tblPr>
        <w:tblStyle w:val="TableGrid"/>
        <w:tblW w:w="13948" w:type="dxa"/>
        <w:tblInd w:w="6" w:type="dxa"/>
        <w:tblCellMar>
          <w:top w:w="43" w:type="dxa"/>
          <w:left w:w="107" w:type="dxa"/>
          <w:right w:w="78" w:type="dxa"/>
        </w:tblCellMar>
        <w:tblLook w:val="04A0" w:firstRow="1" w:lastRow="0" w:firstColumn="1" w:lastColumn="0" w:noHBand="0" w:noVBand="1"/>
      </w:tblPr>
      <w:tblGrid>
        <w:gridCol w:w="1019"/>
        <w:gridCol w:w="8614"/>
        <w:gridCol w:w="4315"/>
      </w:tblGrid>
      <w:tr w:rsidR="00C76D50" w:rsidTr="00635EAD">
        <w:trPr>
          <w:trHeight w:val="448"/>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C6D9F1"/>
          </w:tcPr>
          <w:p w:rsidR="00C76D50" w:rsidRDefault="00E4216F">
            <w:pPr>
              <w:ind w:left="360"/>
            </w:pPr>
            <w:r>
              <w:rPr>
                <w:b/>
                <w:sz w:val="24"/>
              </w:rPr>
              <w:t>3.</w:t>
            </w:r>
            <w:r>
              <w:rPr>
                <w:rFonts w:ascii="Arial" w:eastAsia="Arial" w:hAnsi="Arial" w:cs="Arial"/>
                <w:b/>
                <w:sz w:val="24"/>
              </w:rPr>
              <w:t xml:space="preserve"> </w:t>
            </w:r>
            <w:r>
              <w:rPr>
                <w:b/>
                <w:sz w:val="24"/>
              </w:rPr>
              <w:t xml:space="preserve">Outcomes </w:t>
            </w:r>
          </w:p>
        </w:tc>
        <w:tc>
          <w:tcPr>
            <w:tcW w:w="4315" w:type="dxa"/>
            <w:tcBorders>
              <w:top w:val="single" w:sz="4" w:space="0" w:color="000000"/>
              <w:left w:val="single" w:sz="4" w:space="0" w:color="000000"/>
              <w:bottom w:val="single" w:sz="4" w:space="0" w:color="000000"/>
              <w:right w:val="single" w:sz="4" w:space="0" w:color="000000"/>
            </w:tcBorders>
            <w:shd w:val="clear" w:color="auto" w:fill="C6D9F1"/>
          </w:tcPr>
          <w:p w:rsidR="00C76D50" w:rsidRDefault="00E4216F">
            <w:pPr>
              <w:ind w:left="361"/>
            </w:pPr>
            <w:r>
              <w:rPr>
                <w:b/>
                <w:sz w:val="24"/>
              </w:rPr>
              <w:t xml:space="preserve">Success criteria </w:t>
            </w:r>
          </w:p>
        </w:tc>
      </w:tr>
      <w:tr w:rsidR="00C76D50" w:rsidTr="00635EAD">
        <w:trPr>
          <w:trHeight w:val="412"/>
        </w:trPr>
        <w:tc>
          <w:tcPr>
            <w:tcW w:w="9633" w:type="dxa"/>
            <w:gridSpan w:val="2"/>
            <w:tcBorders>
              <w:top w:val="single" w:sz="4" w:space="0" w:color="000000"/>
              <w:left w:val="single" w:sz="4" w:space="0" w:color="000000"/>
              <w:bottom w:val="single" w:sz="4" w:space="0" w:color="000000"/>
              <w:right w:val="nil"/>
            </w:tcBorders>
            <w:shd w:val="clear" w:color="auto" w:fill="FFFF99"/>
          </w:tcPr>
          <w:p w:rsidR="00C76D50" w:rsidRDefault="00E4216F">
            <w:r>
              <w:rPr>
                <w:b/>
              </w:rPr>
              <w:t>In-school barriers</w:t>
            </w:r>
            <w:r>
              <w:t xml:space="preserve"> </w:t>
            </w:r>
            <w:r>
              <w:rPr>
                <w:b/>
                <w:sz w:val="28"/>
              </w:rPr>
              <w:t xml:space="preserve"> </w:t>
            </w:r>
          </w:p>
        </w:tc>
        <w:tc>
          <w:tcPr>
            <w:tcW w:w="4315" w:type="dxa"/>
            <w:tcBorders>
              <w:top w:val="single" w:sz="4" w:space="0" w:color="000000"/>
              <w:left w:val="nil"/>
              <w:bottom w:val="single" w:sz="4" w:space="0" w:color="000000"/>
              <w:right w:val="single" w:sz="4" w:space="0" w:color="000000"/>
            </w:tcBorders>
            <w:shd w:val="clear" w:color="auto" w:fill="FFFF99"/>
          </w:tcPr>
          <w:p w:rsidR="00C76D50" w:rsidRDefault="00C76D50"/>
        </w:tc>
      </w:tr>
      <w:tr w:rsidR="00635EAD" w:rsidTr="00AB093B">
        <w:trPr>
          <w:trHeight w:val="548"/>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A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C80010" w:rsidP="00635EAD">
            <w:pPr>
              <w:ind w:left="1"/>
            </w:pPr>
            <w:r w:rsidRPr="005906AE">
              <w:rPr>
                <w:sz w:val="24"/>
              </w:rPr>
              <w:t>Less PP children achieve greater depth in core subjects, and combined with increased numbers of pupils with speech and language</w:t>
            </w:r>
            <w:r>
              <w:rPr>
                <w:sz w:val="24"/>
              </w:rPr>
              <w:t xml:space="preserve"> issues including EAL.</w:t>
            </w:r>
          </w:p>
        </w:tc>
        <w:tc>
          <w:tcPr>
            <w:tcW w:w="4315" w:type="dxa"/>
            <w:tcBorders>
              <w:top w:val="single" w:sz="4" w:space="0" w:color="000000"/>
              <w:left w:val="single" w:sz="4" w:space="0" w:color="000000"/>
              <w:bottom w:val="single" w:sz="4" w:space="0" w:color="000000"/>
              <w:right w:val="single" w:sz="4" w:space="0" w:color="000000"/>
            </w:tcBorders>
          </w:tcPr>
          <w:p w:rsidR="00635EAD" w:rsidRPr="005906AE" w:rsidRDefault="00635EAD" w:rsidP="00635EAD">
            <w:pPr>
              <w:ind w:left="1"/>
            </w:pPr>
            <w:r w:rsidRPr="005906AE">
              <w:t>7</w:t>
            </w:r>
            <w:r w:rsidR="00C80010" w:rsidRPr="005906AE">
              <w:t>5</w:t>
            </w:r>
            <w:r w:rsidRPr="005906AE">
              <w:t xml:space="preserve">% pupils achieve GLD in EYFS overall </w:t>
            </w:r>
          </w:p>
          <w:p w:rsidR="00874483" w:rsidRPr="005906AE" w:rsidRDefault="00874483" w:rsidP="00635EAD">
            <w:pPr>
              <w:ind w:left="1"/>
            </w:pPr>
          </w:p>
          <w:p w:rsidR="00874483" w:rsidRDefault="00C80010" w:rsidP="00874483">
            <w:pPr>
              <w:ind w:left="1"/>
            </w:pPr>
            <w:r w:rsidRPr="005906AE">
              <w:t>Increased hours of Senior Speech and Language</w:t>
            </w:r>
            <w:r>
              <w:t xml:space="preserve"> NHS specialist</w:t>
            </w:r>
            <w:r w:rsidR="00874483">
              <w:t xml:space="preserve"> - TAs trained and supported by LA provision and Senior S&amp;L </w:t>
            </w:r>
            <w:r w:rsidR="00874483">
              <w:lastRenderedPageBreak/>
              <w:t>specialist to implement SL action plans. Pupils achieve speech &amp; language milestone targets.</w:t>
            </w:r>
          </w:p>
          <w:p w:rsidR="00874483" w:rsidRDefault="00874483" w:rsidP="00635EAD">
            <w:pPr>
              <w:ind w:left="1"/>
            </w:pPr>
          </w:p>
          <w:p w:rsidR="003E4275" w:rsidRDefault="00635EAD" w:rsidP="003E4275">
            <w:pPr>
              <w:ind w:left="1"/>
            </w:pPr>
            <w:r>
              <w:t xml:space="preserve">PP pupils receive additional phonic and language input where red or amber on </w:t>
            </w:r>
            <w:proofErr w:type="spellStart"/>
            <w:r>
              <w:t>Wel</w:t>
            </w:r>
            <w:r w:rsidR="00C01B99">
              <w:t>l</w:t>
            </w:r>
            <w:r>
              <w:t>comm</w:t>
            </w:r>
            <w:proofErr w:type="spellEnd"/>
            <w:r>
              <w:t xml:space="preserve"> screening</w:t>
            </w:r>
            <w:r w:rsidR="003E4275">
              <w:t xml:space="preserve"> leading to improved attainment on reassessment</w:t>
            </w:r>
            <w:r w:rsidR="00874483">
              <w:t>.</w:t>
            </w:r>
          </w:p>
          <w:p w:rsidR="00874483" w:rsidRDefault="00874483" w:rsidP="003E4275">
            <w:pPr>
              <w:ind w:left="1"/>
            </w:pPr>
          </w:p>
          <w:p w:rsidR="00C80010" w:rsidRDefault="00C80010" w:rsidP="003E4275">
            <w:pPr>
              <w:ind w:left="1"/>
            </w:pPr>
            <w:r>
              <w:t>Small targeted groups of maximum 10 pupils taught by highly trained staff to deliver synthetic phonics programme. Additional training of preschool staff</w:t>
            </w:r>
            <w:r w:rsidR="00874483">
              <w:t xml:space="preserve"> and new RML lead</w:t>
            </w:r>
            <w:r>
              <w:t xml:space="preserve"> to maximise learning prior to Reception class.</w:t>
            </w:r>
          </w:p>
          <w:p w:rsidR="00874483" w:rsidRDefault="00874483" w:rsidP="003E4275">
            <w:pPr>
              <w:ind w:left="1"/>
            </w:pPr>
          </w:p>
          <w:p w:rsidR="00C80010" w:rsidRPr="005906AE" w:rsidRDefault="00C80010" w:rsidP="00C80010">
            <w:pPr>
              <w:ind w:left="1"/>
            </w:pPr>
            <w:r>
              <w:t xml:space="preserve">SENCO and Safeguarding and Inclusion Lead </w:t>
            </w:r>
            <w:r w:rsidRPr="005906AE">
              <w:t xml:space="preserve">liaise with parents to </w:t>
            </w:r>
            <w:r w:rsidR="00874483" w:rsidRPr="005906AE">
              <w:t xml:space="preserve">ensure LA provision is accessed. </w:t>
            </w:r>
          </w:p>
          <w:p w:rsidR="00874483" w:rsidRPr="005906AE" w:rsidRDefault="00874483" w:rsidP="00C80010">
            <w:pPr>
              <w:ind w:left="1"/>
            </w:pPr>
          </w:p>
          <w:p w:rsidR="00C80010" w:rsidRDefault="003E4275" w:rsidP="00C80010">
            <w:pPr>
              <w:ind w:left="1"/>
            </w:pPr>
            <w:r w:rsidRPr="005906AE">
              <w:t>87% pupils</w:t>
            </w:r>
            <w:r>
              <w:t xml:space="preserve"> achieve expected Y1 phonics test </w:t>
            </w:r>
          </w:p>
        </w:tc>
      </w:tr>
      <w:tr w:rsidR="00635EAD" w:rsidTr="00635EAD">
        <w:trPr>
          <w:trHeight w:val="817"/>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lastRenderedPageBreak/>
              <w:t xml:space="preserve">B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C01B99" w:rsidP="00C01B99">
            <w:pPr>
              <w:ind w:left="1"/>
            </w:pPr>
            <w:r>
              <w:rPr>
                <w:sz w:val="24"/>
              </w:rPr>
              <w:t xml:space="preserve">Vacancy for substantive Outstanding Early Years Leader, Reception Class Teacher with change to whole school phonics (Ruth </w:t>
            </w:r>
            <w:proofErr w:type="spellStart"/>
            <w:r>
              <w:rPr>
                <w:sz w:val="24"/>
              </w:rPr>
              <w:t>Miskin</w:t>
            </w:r>
            <w:proofErr w:type="spellEnd"/>
            <w:r>
              <w:rPr>
                <w:sz w:val="24"/>
              </w:rPr>
              <w:t xml:space="preserve"> Literacy) lead. </w:t>
            </w:r>
          </w:p>
        </w:tc>
        <w:tc>
          <w:tcPr>
            <w:tcW w:w="4315" w:type="dxa"/>
            <w:tcBorders>
              <w:top w:val="single" w:sz="4" w:space="0" w:color="000000"/>
              <w:left w:val="single" w:sz="4" w:space="0" w:color="000000"/>
              <w:bottom w:val="single" w:sz="4" w:space="0" w:color="000000"/>
              <w:right w:val="single" w:sz="4" w:space="0" w:color="000000"/>
            </w:tcBorders>
          </w:tcPr>
          <w:p w:rsidR="003B7862" w:rsidRDefault="00C01B99" w:rsidP="00635EAD">
            <w:pPr>
              <w:ind w:left="1"/>
            </w:pPr>
            <w:r>
              <w:t xml:space="preserve">Deputy Head and Early Years SLE named as temporary Reception class teacher and early years lead. Targeted children making good progress and able to break through barriers to learning, enabling smooth transition into KS1 and high parental engagement. </w:t>
            </w:r>
          </w:p>
          <w:p w:rsidR="00C01B99" w:rsidRDefault="00C01B99" w:rsidP="00635EAD">
            <w:pPr>
              <w:ind w:left="1"/>
            </w:pPr>
          </w:p>
          <w:p w:rsidR="00C01B99" w:rsidRDefault="00C01B99" w:rsidP="00C01B99">
            <w:pPr>
              <w:ind w:left="1"/>
            </w:pPr>
            <w:r>
              <w:t xml:space="preserve">Recruitment and training of new RML lead to maximise effectiveness of phonics teaching and enhance targeted PP progress. </w:t>
            </w:r>
          </w:p>
          <w:p w:rsidR="00C01B99" w:rsidRDefault="00C01B99" w:rsidP="00C01B99">
            <w:pPr>
              <w:ind w:left="1"/>
            </w:pPr>
          </w:p>
          <w:p w:rsidR="00C01B99" w:rsidRDefault="00C01B99" w:rsidP="00C01B99">
            <w:pPr>
              <w:ind w:left="1"/>
            </w:pPr>
            <w:r>
              <w:t xml:space="preserve">New RML lead trained in Nursery RML, ensuring high quality early years provision, and school readiness in newly established pre-school. </w:t>
            </w:r>
          </w:p>
          <w:p w:rsidR="003E024D" w:rsidRDefault="003E024D" w:rsidP="00C01B99">
            <w:pPr>
              <w:ind w:left="1"/>
            </w:pPr>
          </w:p>
          <w:p w:rsidR="003E024D" w:rsidRDefault="003E024D" w:rsidP="00C01B99">
            <w:pPr>
              <w:ind w:left="1"/>
            </w:pPr>
            <w:r>
              <w:lastRenderedPageBreak/>
              <w:t>Healthy initiatives ensure children are healthy and well in their early ye</w:t>
            </w:r>
            <w:r w:rsidR="00F16104">
              <w:t xml:space="preserve">ars through enhanced provision such as sports coaching and food provision. </w:t>
            </w:r>
          </w:p>
        </w:tc>
      </w:tr>
      <w:tr w:rsidR="00635EAD" w:rsidTr="00635EAD">
        <w:trPr>
          <w:trHeight w:val="816"/>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lastRenderedPageBreak/>
              <w:t xml:space="preserve">C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490BD5" w:rsidP="00635EAD">
            <w:pPr>
              <w:ind w:left="1"/>
            </w:pPr>
            <w:r>
              <w:rPr>
                <w:sz w:val="24"/>
              </w:rPr>
              <w:t>Historical narrowing of curriculum, reducing engagement of children in broader subjects.</w:t>
            </w:r>
          </w:p>
        </w:tc>
        <w:tc>
          <w:tcPr>
            <w:tcW w:w="4315" w:type="dxa"/>
            <w:tcBorders>
              <w:top w:val="single" w:sz="4" w:space="0" w:color="000000"/>
              <w:left w:val="single" w:sz="4" w:space="0" w:color="000000"/>
              <w:bottom w:val="single" w:sz="4" w:space="0" w:color="000000"/>
              <w:right w:val="single" w:sz="4" w:space="0" w:color="000000"/>
            </w:tcBorders>
          </w:tcPr>
          <w:p w:rsidR="003E4275" w:rsidRDefault="00490BD5" w:rsidP="00232248">
            <w:pPr>
              <w:ind w:left="1"/>
            </w:pPr>
            <w:r>
              <w:t xml:space="preserve">Implementation of 6C’s, Project Based Curriculum enabling </w:t>
            </w:r>
            <w:r w:rsidR="00BF0145">
              <w:t xml:space="preserve">relevant </w:t>
            </w:r>
            <w:r>
              <w:t xml:space="preserve">cross-curricular, deeper thinking curriculum encapsulating a broader curriculum delivered by highly trained staff. </w:t>
            </w:r>
          </w:p>
          <w:p w:rsidR="00BF0145" w:rsidRDefault="00BF0145" w:rsidP="00232248">
            <w:pPr>
              <w:ind w:left="1"/>
            </w:pPr>
          </w:p>
          <w:p w:rsidR="00490BD5" w:rsidRDefault="00BF0145" w:rsidP="00232248">
            <w:pPr>
              <w:ind w:left="1"/>
            </w:pPr>
            <w:r>
              <w:t xml:space="preserve">Teacher appraisal defines clear responsibility of subject leaders to monitor, analyse and report to Governors on the progress of targeted children in broader curriculum areas. Pupil Premium tracking systems include the barriers to learning in broader curriculum areas, interventions and progress. </w:t>
            </w:r>
          </w:p>
          <w:p w:rsidR="007454AF" w:rsidRDefault="007454AF" w:rsidP="00232248">
            <w:pPr>
              <w:ind w:left="1"/>
            </w:pPr>
          </w:p>
          <w:p w:rsidR="007454AF" w:rsidRDefault="007454AF" w:rsidP="00232248">
            <w:pPr>
              <w:ind w:left="1"/>
            </w:pPr>
            <w:r>
              <w:t xml:space="preserve">Pupil Voice reflects children’s engagement in PBL and 6C’s – showing greater personal aspirations. </w:t>
            </w:r>
          </w:p>
          <w:p w:rsidR="007454AF" w:rsidRDefault="007454AF" w:rsidP="00232248">
            <w:pPr>
              <w:ind w:left="1"/>
            </w:pPr>
          </w:p>
          <w:p w:rsidR="007454AF" w:rsidRDefault="007454AF" w:rsidP="00232248">
            <w:pPr>
              <w:ind w:left="1"/>
            </w:pPr>
            <w:r>
              <w:t xml:space="preserve">Pupil Progress is rising in broader curriculum areas. </w:t>
            </w:r>
          </w:p>
          <w:p w:rsidR="00490BD5" w:rsidRDefault="00490BD5" w:rsidP="00232248">
            <w:pPr>
              <w:ind w:left="1"/>
            </w:pPr>
          </w:p>
        </w:tc>
      </w:tr>
      <w:tr w:rsidR="00635EAD" w:rsidTr="00F10218">
        <w:trPr>
          <w:trHeight w:val="2294"/>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pPr>
              <w:rPr>
                <w:b/>
                <w:sz w:val="24"/>
              </w:rPr>
            </w:pPr>
            <w:r>
              <w:rPr>
                <w:b/>
                <w:sz w:val="24"/>
              </w:rPr>
              <w:t xml:space="preserve">D </w:t>
            </w:r>
          </w:p>
          <w:p w:rsidR="00232248" w:rsidRDefault="00232248" w:rsidP="00635EAD">
            <w:pPr>
              <w:rPr>
                <w:b/>
                <w:sz w:val="24"/>
              </w:rPr>
            </w:pPr>
          </w:p>
          <w:p w:rsidR="00232248" w:rsidRDefault="00232248" w:rsidP="00635EAD">
            <w:pPr>
              <w:rPr>
                <w:b/>
                <w:sz w:val="24"/>
              </w:rPr>
            </w:pPr>
          </w:p>
          <w:p w:rsidR="00232248" w:rsidRDefault="00232248" w:rsidP="00635EAD">
            <w:pPr>
              <w:rPr>
                <w:b/>
                <w:sz w:val="24"/>
              </w:rPr>
            </w:pPr>
          </w:p>
          <w:p w:rsidR="00232248" w:rsidRDefault="00232248" w:rsidP="00635EAD">
            <w:pPr>
              <w:rPr>
                <w:b/>
                <w:sz w:val="24"/>
              </w:rPr>
            </w:pPr>
          </w:p>
          <w:p w:rsidR="00232248" w:rsidRDefault="00232248" w:rsidP="00635EAD">
            <w:pPr>
              <w:rPr>
                <w:b/>
                <w:sz w:val="24"/>
              </w:rPr>
            </w:pPr>
          </w:p>
          <w:p w:rsidR="00232248" w:rsidRDefault="00232248" w:rsidP="00635EAD"/>
        </w:tc>
        <w:tc>
          <w:tcPr>
            <w:tcW w:w="8614" w:type="dxa"/>
            <w:tcBorders>
              <w:top w:val="single" w:sz="4" w:space="0" w:color="000000"/>
              <w:left w:val="single" w:sz="4" w:space="0" w:color="000000"/>
              <w:bottom w:val="single" w:sz="4" w:space="0" w:color="000000"/>
              <w:right w:val="single" w:sz="4" w:space="0" w:color="000000"/>
            </w:tcBorders>
          </w:tcPr>
          <w:p w:rsidR="00635EAD" w:rsidRDefault="00EE2BE7" w:rsidP="00635EAD">
            <w:pPr>
              <w:ind w:left="1"/>
            </w:pPr>
            <w:r>
              <w:t xml:space="preserve">High proportion of pupils eligible for PP have irregular reading habits and fixed </w:t>
            </w:r>
            <w:proofErr w:type="spellStart"/>
            <w:r>
              <w:t>mindsets</w:t>
            </w:r>
            <w:proofErr w:type="spellEnd"/>
            <w:r>
              <w:t>. This slows progress down year on year due to low aspirations.</w:t>
            </w:r>
          </w:p>
        </w:tc>
        <w:tc>
          <w:tcPr>
            <w:tcW w:w="4315" w:type="dxa"/>
            <w:tcBorders>
              <w:top w:val="single" w:sz="4" w:space="0" w:color="000000"/>
              <w:left w:val="single" w:sz="4" w:space="0" w:color="000000"/>
              <w:bottom w:val="single" w:sz="4" w:space="0" w:color="000000"/>
              <w:right w:val="single" w:sz="4" w:space="0" w:color="000000"/>
            </w:tcBorders>
          </w:tcPr>
          <w:p w:rsidR="00090587" w:rsidRDefault="00EE2BE7" w:rsidP="00090587">
            <w:pPr>
              <w:ind w:left="1"/>
            </w:pPr>
            <w:r>
              <w:t>Allocated TA time to hear daily readers across the school for eligible pupils, supporting phonics and comprehension.</w:t>
            </w:r>
          </w:p>
          <w:p w:rsidR="00EE2BE7" w:rsidRDefault="00EE2BE7" w:rsidP="00090587">
            <w:pPr>
              <w:ind w:left="1"/>
            </w:pPr>
          </w:p>
          <w:p w:rsidR="00EE2BE7" w:rsidRDefault="00EE2BE7" w:rsidP="00090587">
            <w:pPr>
              <w:ind w:left="1"/>
              <w:rPr>
                <w:sz w:val="24"/>
                <w:szCs w:val="24"/>
              </w:rPr>
            </w:pPr>
            <w:r>
              <w:rPr>
                <w:sz w:val="24"/>
                <w:szCs w:val="24"/>
              </w:rPr>
              <w:t>Improved reading outcomes in KS1 and KS2.</w:t>
            </w:r>
          </w:p>
          <w:p w:rsidR="00EE2BE7" w:rsidRDefault="00EE2BE7" w:rsidP="00090587">
            <w:pPr>
              <w:ind w:left="1"/>
              <w:rPr>
                <w:sz w:val="24"/>
                <w:szCs w:val="24"/>
              </w:rPr>
            </w:pPr>
          </w:p>
          <w:p w:rsidR="00EE2BE7" w:rsidRDefault="00EE2BE7" w:rsidP="00090587">
            <w:pPr>
              <w:ind w:left="1"/>
              <w:rPr>
                <w:sz w:val="24"/>
                <w:szCs w:val="24"/>
              </w:rPr>
            </w:pPr>
            <w:r>
              <w:rPr>
                <w:sz w:val="24"/>
                <w:szCs w:val="24"/>
              </w:rPr>
              <w:t xml:space="preserve">The introduction and implementation of an integrated school 360 system to enable inclusive learning in school, and </w:t>
            </w:r>
            <w:r>
              <w:rPr>
                <w:sz w:val="24"/>
                <w:szCs w:val="24"/>
              </w:rPr>
              <w:lastRenderedPageBreak/>
              <w:t>develop enhanced home learning accessibility and opportunity.</w:t>
            </w:r>
          </w:p>
          <w:p w:rsidR="00EE2BE7" w:rsidRDefault="00EE2BE7" w:rsidP="00090587">
            <w:pPr>
              <w:ind w:left="1"/>
              <w:rPr>
                <w:sz w:val="24"/>
                <w:szCs w:val="24"/>
              </w:rPr>
            </w:pPr>
          </w:p>
          <w:p w:rsidR="00EE2BE7" w:rsidRDefault="00EE2BE7" w:rsidP="00090587">
            <w:pPr>
              <w:ind w:left="1"/>
              <w:rPr>
                <w:sz w:val="24"/>
                <w:szCs w:val="24"/>
              </w:rPr>
            </w:pPr>
            <w:r>
              <w:rPr>
                <w:sz w:val="24"/>
                <w:szCs w:val="24"/>
              </w:rPr>
              <w:t xml:space="preserve">Targeted children have access to Britannic Encyclopaedia through teacher, individual in school and home access. </w:t>
            </w:r>
          </w:p>
          <w:p w:rsidR="000218B7" w:rsidRDefault="000218B7" w:rsidP="00090587">
            <w:pPr>
              <w:ind w:left="1"/>
              <w:rPr>
                <w:sz w:val="24"/>
                <w:szCs w:val="24"/>
              </w:rPr>
            </w:pPr>
          </w:p>
          <w:p w:rsidR="000218B7" w:rsidRDefault="00975F4C" w:rsidP="00090587">
            <w:pPr>
              <w:ind w:left="1"/>
              <w:rPr>
                <w:sz w:val="24"/>
                <w:szCs w:val="24"/>
              </w:rPr>
            </w:pPr>
            <w:r>
              <w:rPr>
                <w:sz w:val="24"/>
                <w:szCs w:val="24"/>
              </w:rPr>
              <w:t xml:space="preserve">Pupil voice reflects children’s motivation to read, as 6C’s curriculum and PBL provide greater relevance – engaging pupils deeper in their learning and showing a greater motivation to read and higher self-aspirations. </w:t>
            </w:r>
          </w:p>
          <w:p w:rsidR="001801FE" w:rsidRDefault="001801FE" w:rsidP="00090587">
            <w:pPr>
              <w:ind w:left="1"/>
              <w:rPr>
                <w:sz w:val="24"/>
                <w:szCs w:val="24"/>
              </w:rPr>
            </w:pPr>
          </w:p>
          <w:p w:rsidR="001801FE" w:rsidRDefault="001801FE" w:rsidP="001801FE">
            <w:pPr>
              <w:ind w:left="1"/>
            </w:pPr>
            <w:r>
              <w:rPr>
                <w:sz w:val="24"/>
                <w:szCs w:val="24"/>
              </w:rPr>
              <w:t xml:space="preserve">PBL showcase events raise children and parental aspirations through environmental and community engagement with ‘Citizenship’ at the heart of the School Improvement Plan. </w:t>
            </w:r>
          </w:p>
        </w:tc>
      </w:tr>
      <w:tr w:rsidR="00635EAD" w:rsidTr="00635EAD">
        <w:trPr>
          <w:trHeight w:val="410"/>
        </w:trPr>
        <w:tc>
          <w:tcPr>
            <w:tcW w:w="9633" w:type="dxa"/>
            <w:gridSpan w:val="2"/>
            <w:tcBorders>
              <w:top w:val="single" w:sz="4" w:space="0" w:color="000000"/>
              <w:left w:val="single" w:sz="4" w:space="0" w:color="000000"/>
              <w:bottom w:val="single" w:sz="4" w:space="0" w:color="000000"/>
              <w:right w:val="nil"/>
            </w:tcBorders>
            <w:shd w:val="clear" w:color="auto" w:fill="FFFF99"/>
          </w:tcPr>
          <w:p w:rsidR="00635EAD" w:rsidRDefault="00635EAD" w:rsidP="00635EAD">
            <w:r>
              <w:rPr>
                <w:b/>
              </w:rPr>
              <w:lastRenderedPageBreak/>
              <w:t xml:space="preserve">External barriers </w:t>
            </w:r>
            <w:r>
              <w:rPr>
                <w:b/>
                <w:sz w:val="28"/>
              </w:rPr>
              <w:t xml:space="preserve"> </w:t>
            </w:r>
          </w:p>
        </w:tc>
        <w:tc>
          <w:tcPr>
            <w:tcW w:w="4315" w:type="dxa"/>
            <w:tcBorders>
              <w:top w:val="single" w:sz="4" w:space="0" w:color="000000"/>
              <w:left w:val="nil"/>
              <w:bottom w:val="single" w:sz="4" w:space="0" w:color="000000"/>
              <w:right w:val="single" w:sz="4" w:space="0" w:color="000000"/>
            </w:tcBorders>
            <w:shd w:val="clear" w:color="auto" w:fill="FFFF99"/>
          </w:tcPr>
          <w:p w:rsidR="00635EAD" w:rsidRDefault="00635EAD" w:rsidP="00635EAD"/>
        </w:tc>
      </w:tr>
      <w:tr w:rsidR="00635EAD" w:rsidTr="00635EAD">
        <w:trPr>
          <w:trHeight w:val="1084"/>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t xml:space="preserve">E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A25D4E" w:rsidP="00635EAD">
            <w:pPr>
              <w:ind w:left="1"/>
            </w:pPr>
            <w:r>
              <w:t>Safeguarding, social and emotional barriers to learning</w:t>
            </w:r>
          </w:p>
        </w:tc>
        <w:tc>
          <w:tcPr>
            <w:tcW w:w="4315" w:type="dxa"/>
            <w:tcBorders>
              <w:top w:val="single" w:sz="4" w:space="0" w:color="000000"/>
              <w:left w:val="single" w:sz="4" w:space="0" w:color="000000"/>
              <w:bottom w:val="single" w:sz="4" w:space="0" w:color="000000"/>
              <w:right w:val="single" w:sz="4" w:space="0" w:color="000000"/>
            </w:tcBorders>
          </w:tcPr>
          <w:p w:rsidR="003E4275" w:rsidRPr="005906AE" w:rsidRDefault="000E26B9" w:rsidP="00960121">
            <w:pPr>
              <w:ind w:left="1"/>
            </w:pPr>
            <w:r w:rsidRPr="005906AE">
              <w:rPr>
                <w:sz w:val="24"/>
                <w:szCs w:val="24"/>
              </w:rPr>
              <w:t xml:space="preserve">Contracted counselling service to </w:t>
            </w:r>
            <w:r w:rsidRPr="005906AE">
              <w:t>targeted children to ensure their continual mental health and wellbeing. Specific work on SEMH to ensure attendance, wellness and personalised barriers to learning are recognised, targeted and overcome.</w:t>
            </w:r>
          </w:p>
          <w:p w:rsidR="000E26B9" w:rsidRPr="005906AE" w:rsidRDefault="000E26B9" w:rsidP="00960121">
            <w:pPr>
              <w:ind w:left="1"/>
            </w:pPr>
          </w:p>
          <w:p w:rsidR="000E26B9" w:rsidRPr="005906AE" w:rsidRDefault="000E26B9" w:rsidP="000E26B9">
            <w:pPr>
              <w:ind w:left="1"/>
            </w:pPr>
            <w:r w:rsidRPr="005906AE">
              <w:t>Close tracking of self-esteem and confidence, plus improved behaviours for lunch time and gauge emotional states of individuals most in need of designated adults. Includes tracking of MyConcerns for known pupils and personalised responses.</w:t>
            </w:r>
          </w:p>
          <w:p w:rsidR="00AE63E7" w:rsidRPr="005906AE" w:rsidRDefault="00AE63E7" w:rsidP="000E26B9">
            <w:pPr>
              <w:ind w:left="1"/>
            </w:pPr>
          </w:p>
          <w:p w:rsidR="00AE63E7" w:rsidRPr="005906AE" w:rsidRDefault="00AE63E7" w:rsidP="000E26B9">
            <w:pPr>
              <w:ind w:left="1"/>
            </w:pPr>
            <w:r w:rsidRPr="005906AE">
              <w:lastRenderedPageBreak/>
              <w:t xml:space="preserve">Continual support of Safeguarding and Inclusion Lead (previous title Learning Mentor) coordinates services for targeted children – bringing together harmonious support for targeted children which results in continually high attendance, close parental relationships and at least sustained progress across the curriculum. </w:t>
            </w:r>
          </w:p>
          <w:p w:rsidR="005439CF" w:rsidRPr="005906AE" w:rsidRDefault="005439CF" w:rsidP="000E26B9">
            <w:pPr>
              <w:ind w:left="1"/>
            </w:pPr>
          </w:p>
          <w:p w:rsidR="005439CF" w:rsidRPr="005906AE" w:rsidRDefault="005439CF" w:rsidP="000E26B9">
            <w:pPr>
              <w:ind w:left="1"/>
            </w:pPr>
            <w:r w:rsidRPr="005906AE">
              <w:t xml:space="preserve">Parents have daily, easy access to Safeguarding and Inclusion Lead (previous title Learning Mentor) as she is on the school gate each morning to meet and greet. Known, established person of trust ensuring high level engagement with parents. Greater percentage of staff on playgrounds at designated times – building relationships between home and school. </w:t>
            </w:r>
          </w:p>
          <w:p w:rsidR="005439CF" w:rsidRPr="005906AE" w:rsidRDefault="005439CF" w:rsidP="000E26B9">
            <w:pPr>
              <w:ind w:left="1"/>
            </w:pPr>
          </w:p>
        </w:tc>
      </w:tr>
      <w:tr w:rsidR="00635EAD" w:rsidTr="00635EAD">
        <w:trPr>
          <w:trHeight w:val="816"/>
        </w:trPr>
        <w:tc>
          <w:tcPr>
            <w:tcW w:w="1019" w:type="dxa"/>
            <w:tcBorders>
              <w:top w:val="single" w:sz="4" w:space="0" w:color="000000"/>
              <w:left w:val="single" w:sz="4" w:space="0" w:color="000000"/>
              <w:bottom w:val="single" w:sz="4" w:space="0" w:color="000000"/>
              <w:right w:val="single" w:sz="4" w:space="0" w:color="000000"/>
            </w:tcBorders>
          </w:tcPr>
          <w:p w:rsidR="00635EAD" w:rsidRDefault="00635EAD" w:rsidP="00635EAD">
            <w:r>
              <w:rPr>
                <w:b/>
                <w:sz w:val="24"/>
              </w:rPr>
              <w:lastRenderedPageBreak/>
              <w:t xml:space="preserve">F </w:t>
            </w:r>
          </w:p>
        </w:tc>
        <w:tc>
          <w:tcPr>
            <w:tcW w:w="8614" w:type="dxa"/>
            <w:tcBorders>
              <w:top w:val="single" w:sz="4" w:space="0" w:color="000000"/>
              <w:left w:val="single" w:sz="4" w:space="0" w:color="000000"/>
              <w:bottom w:val="single" w:sz="4" w:space="0" w:color="000000"/>
              <w:right w:val="single" w:sz="4" w:space="0" w:color="000000"/>
            </w:tcBorders>
          </w:tcPr>
          <w:p w:rsidR="00635EAD" w:rsidRDefault="005007AF" w:rsidP="00635EAD">
            <w:pPr>
              <w:ind w:left="1"/>
            </w:pPr>
            <w:r>
              <w:t>Attendance and punctuality of targeted groups of pupils</w:t>
            </w:r>
          </w:p>
        </w:tc>
        <w:tc>
          <w:tcPr>
            <w:tcW w:w="4315" w:type="dxa"/>
            <w:tcBorders>
              <w:top w:val="single" w:sz="4" w:space="0" w:color="000000"/>
              <w:left w:val="single" w:sz="4" w:space="0" w:color="000000"/>
              <w:bottom w:val="single" w:sz="4" w:space="0" w:color="000000"/>
              <w:right w:val="single" w:sz="4" w:space="0" w:color="000000"/>
            </w:tcBorders>
          </w:tcPr>
          <w:p w:rsidR="00AB093B" w:rsidRPr="005906AE" w:rsidRDefault="00AB093B" w:rsidP="00AB093B">
            <w:pPr>
              <w:ind w:left="1" w:right="283"/>
            </w:pPr>
            <w:r w:rsidRPr="005906AE">
              <w:t xml:space="preserve">Attendance continues to be 96.8% or more </w:t>
            </w:r>
          </w:p>
          <w:p w:rsidR="00090587" w:rsidRPr="005906AE" w:rsidRDefault="00AB093B" w:rsidP="00AB093B">
            <w:pPr>
              <w:ind w:left="1"/>
            </w:pPr>
            <w:r w:rsidRPr="005906AE">
              <w:t>PP attendance improves 95.3% to 96%</w:t>
            </w:r>
          </w:p>
        </w:tc>
      </w:tr>
      <w:tr w:rsidR="00AB093B" w:rsidTr="00635EAD">
        <w:trPr>
          <w:trHeight w:val="547"/>
        </w:trPr>
        <w:tc>
          <w:tcPr>
            <w:tcW w:w="1019" w:type="dxa"/>
            <w:tcBorders>
              <w:top w:val="single" w:sz="4" w:space="0" w:color="000000"/>
              <w:left w:val="single" w:sz="4" w:space="0" w:color="000000"/>
              <w:bottom w:val="single" w:sz="4" w:space="0" w:color="000000"/>
              <w:right w:val="single" w:sz="4" w:space="0" w:color="000000"/>
            </w:tcBorders>
          </w:tcPr>
          <w:p w:rsidR="00AB093B" w:rsidRDefault="00AB093B" w:rsidP="00AB093B">
            <w:r>
              <w:rPr>
                <w:b/>
                <w:sz w:val="24"/>
              </w:rPr>
              <w:t xml:space="preserve">G </w:t>
            </w:r>
          </w:p>
        </w:tc>
        <w:tc>
          <w:tcPr>
            <w:tcW w:w="8614" w:type="dxa"/>
            <w:tcBorders>
              <w:top w:val="single" w:sz="4" w:space="0" w:color="000000"/>
              <w:left w:val="single" w:sz="4" w:space="0" w:color="000000"/>
              <w:bottom w:val="single" w:sz="4" w:space="0" w:color="000000"/>
              <w:right w:val="single" w:sz="4" w:space="0" w:color="000000"/>
            </w:tcBorders>
          </w:tcPr>
          <w:p w:rsidR="00AB093B" w:rsidRDefault="00AB093B" w:rsidP="00AB093B">
            <w:pPr>
              <w:ind w:left="1"/>
            </w:pPr>
            <w:r>
              <w:t>Social and economic factors including life experiences, EAL</w:t>
            </w:r>
            <w:r>
              <w:rPr>
                <w:b/>
              </w:rPr>
              <w:t xml:space="preserve"> </w:t>
            </w:r>
            <w:r w:rsidRPr="00635EAD">
              <w:t>and ability of families to support</w:t>
            </w:r>
          </w:p>
        </w:tc>
        <w:tc>
          <w:tcPr>
            <w:tcW w:w="4315" w:type="dxa"/>
            <w:tcBorders>
              <w:top w:val="single" w:sz="4" w:space="0" w:color="000000"/>
              <w:left w:val="single" w:sz="4" w:space="0" w:color="000000"/>
              <w:bottom w:val="single" w:sz="4" w:space="0" w:color="000000"/>
              <w:right w:val="single" w:sz="4" w:space="0" w:color="000000"/>
            </w:tcBorders>
          </w:tcPr>
          <w:p w:rsidR="00AB093B" w:rsidRPr="005906AE" w:rsidRDefault="00AB093B" w:rsidP="00AB093B">
            <w:pPr>
              <w:ind w:left="1"/>
            </w:pPr>
            <w:r w:rsidRPr="005906AE">
              <w:t xml:space="preserve">Pupil voice and triangulated information shows pupils are happy at school, have access to a wide range of communication methods which ensure inclusion, access a wide range of experiences that may be beyond their family’s reach. </w:t>
            </w:r>
          </w:p>
          <w:p w:rsidR="00AB093B" w:rsidRPr="005906AE" w:rsidRDefault="00AB093B" w:rsidP="00AB093B">
            <w:pPr>
              <w:ind w:left="1"/>
            </w:pPr>
          </w:p>
          <w:p w:rsidR="00AB093B" w:rsidRPr="005906AE" w:rsidRDefault="00AB093B" w:rsidP="00AB093B">
            <w:pPr>
              <w:ind w:left="1"/>
            </w:pPr>
            <w:r w:rsidRPr="005906AE">
              <w:t xml:space="preserve">Parents confident in accessing school for support. </w:t>
            </w:r>
          </w:p>
          <w:p w:rsidR="00AB093B" w:rsidRPr="005906AE" w:rsidRDefault="00AB093B" w:rsidP="00AB093B">
            <w:pPr>
              <w:ind w:left="1"/>
            </w:pPr>
          </w:p>
          <w:p w:rsidR="00AB093B" w:rsidRPr="005906AE" w:rsidRDefault="00AB093B" w:rsidP="00AB093B">
            <w:pPr>
              <w:ind w:left="1" w:right="283"/>
            </w:pPr>
            <w:r w:rsidRPr="005906AE">
              <w:t>Children in safe and SEM supportive households.</w:t>
            </w:r>
          </w:p>
        </w:tc>
      </w:tr>
      <w:tr w:rsidR="00AB093B" w:rsidTr="00635EAD">
        <w:trPr>
          <w:trHeight w:val="816"/>
        </w:trPr>
        <w:tc>
          <w:tcPr>
            <w:tcW w:w="1019" w:type="dxa"/>
            <w:tcBorders>
              <w:top w:val="single" w:sz="4" w:space="0" w:color="000000"/>
              <w:left w:val="single" w:sz="4" w:space="0" w:color="000000"/>
              <w:bottom w:val="single" w:sz="4" w:space="0" w:color="000000"/>
              <w:right w:val="single" w:sz="4" w:space="0" w:color="000000"/>
            </w:tcBorders>
          </w:tcPr>
          <w:p w:rsidR="00AB093B" w:rsidRDefault="00AB093B" w:rsidP="00AB093B">
            <w:r>
              <w:rPr>
                <w:b/>
                <w:sz w:val="24"/>
              </w:rPr>
              <w:lastRenderedPageBreak/>
              <w:t xml:space="preserve">H </w:t>
            </w:r>
          </w:p>
        </w:tc>
        <w:tc>
          <w:tcPr>
            <w:tcW w:w="8614" w:type="dxa"/>
            <w:tcBorders>
              <w:top w:val="single" w:sz="4" w:space="0" w:color="000000"/>
              <w:left w:val="single" w:sz="4" w:space="0" w:color="000000"/>
              <w:bottom w:val="single" w:sz="4" w:space="0" w:color="000000"/>
              <w:right w:val="single" w:sz="4" w:space="0" w:color="000000"/>
            </w:tcBorders>
          </w:tcPr>
          <w:p w:rsidR="00AB093B" w:rsidRDefault="003F7812" w:rsidP="00AB093B">
            <w:pPr>
              <w:ind w:left="1"/>
            </w:pPr>
            <w:r>
              <w:t xml:space="preserve">Accessibility and breadth of physical, artistic and creative experiences outside of school. </w:t>
            </w:r>
          </w:p>
        </w:tc>
        <w:tc>
          <w:tcPr>
            <w:tcW w:w="4315" w:type="dxa"/>
            <w:tcBorders>
              <w:top w:val="single" w:sz="4" w:space="0" w:color="000000"/>
              <w:left w:val="single" w:sz="4" w:space="0" w:color="000000"/>
              <w:bottom w:val="single" w:sz="4" w:space="0" w:color="000000"/>
              <w:right w:val="single" w:sz="4" w:space="0" w:color="000000"/>
            </w:tcBorders>
          </w:tcPr>
          <w:p w:rsidR="00AB093B" w:rsidRDefault="003F7812" w:rsidP="00AB093B">
            <w:pPr>
              <w:ind w:left="1"/>
            </w:pPr>
            <w:r>
              <w:t>Allowing targeted children the ability to play a tuned musical instrument for a year, learning to read music, focus and concentration improvements and develop a love of music.</w:t>
            </w:r>
          </w:p>
          <w:p w:rsidR="003F7812" w:rsidRDefault="003F7812" w:rsidP="00AB093B">
            <w:pPr>
              <w:ind w:left="1"/>
            </w:pPr>
          </w:p>
          <w:p w:rsidR="003F7812" w:rsidRDefault="003F7812" w:rsidP="00AB093B">
            <w:pPr>
              <w:ind w:left="1"/>
            </w:pPr>
            <w:r>
              <w:t xml:space="preserve">Access to school trips, outings and experiences which broaden the experiences of targeted children. </w:t>
            </w:r>
          </w:p>
          <w:p w:rsidR="003F7812" w:rsidRDefault="003F7812" w:rsidP="00AB093B">
            <w:pPr>
              <w:ind w:left="1"/>
            </w:pPr>
          </w:p>
          <w:p w:rsidR="003F7812" w:rsidRDefault="003F7812" w:rsidP="00AB093B">
            <w:pPr>
              <w:ind w:left="1"/>
            </w:pPr>
            <w:r>
              <w:t xml:space="preserve">PBL and 6C’s curriculum fires greater self-aspiration and engagement in community initiatives beyond school. </w:t>
            </w:r>
          </w:p>
          <w:p w:rsidR="003F7812" w:rsidRDefault="003F7812" w:rsidP="00AB093B">
            <w:pPr>
              <w:ind w:left="1"/>
            </w:pPr>
          </w:p>
          <w:p w:rsidR="003F7812" w:rsidRDefault="003F7812" w:rsidP="00AB093B">
            <w:pPr>
              <w:ind w:left="1"/>
            </w:pPr>
          </w:p>
        </w:tc>
      </w:tr>
    </w:tbl>
    <w:p w:rsidR="00C76D50" w:rsidRDefault="00E4216F">
      <w:pPr>
        <w:spacing w:after="130"/>
      </w:pPr>
      <w:r>
        <w:rPr>
          <w:sz w:val="40"/>
        </w:rPr>
        <w:t xml:space="preserve"> </w:t>
      </w:r>
    </w:p>
    <w:p w:rsidR="00C76D50" w:rsidRDefault="00E4216F">
      <w:pPr>
        <w:pBdr>
          <w:top w:val="single" w:sz="4" w:space="0" w:color="000000"/>
          <w:left w:val="single" w:sz="4" w:space="0" w:color="000000"/>
          <w:bottom w:val="single" w:sz="4" w:space="0" w:color="000000"/>
          <w:right w:val="single" w:sz="4" w:space="0" w:color="000000"/>
        </w:pBdr>
        <w:shd w:val="clear" w:color="auto" w:fill="C6D9F1"/>
        <w:spacing w:after="65"/>
        <w:ind w:left="10" w:right="3540" w:hanging="10"/>
        <w:jc w:val="right"/>
      </w:pPr>
      <w:r>
        <w:rPr>
          <w:b/>
          <w:sz w:val="24"/>
        </w:rPr>
        <w:t>4.</w:t>
      </w:r>
      <w:r>
        <w:rPr>
          <w:rFonts w:ascii="Arial" w:eastAsia="Arial" w:hAnsi="Arial" w:cs="Arial"/>
          <w:b/>
          <w:sz w:val="24"/>
        </w:rPr>
        <w:t xml:space="preserve"> </w:t>
      </w:r>
      <w:r>
        <w:rPr>
          <w:b/>
          <w:sz w:val="24"/>
        </w:rPr>
        <w:t>Plan including actions, e</w:t>
      </w:r>
      <w:r w:rsidR="002E1410">
        <w:rPr>
          <w:b/>
          <w:sz w:val="24"/>
        </w:rPr>
        <w:t>xpenditure and review dates 2018-19</w:t>
      </w:r>
      <w:r>
        <w:rPr>
          <w:b/>
          <w:sz w:val="24"/>
        </w:rPr>
        <w:t xml:space="preserve"> </w:t>
      </w:r>
    </w:p>
    <w:p w:rsidR="00C76D50" w:rsidRDefault="00C76D50">
      <w:pPr>
        <w:spacing w:after="0"/>
        <w:ind w:left="-1440" w:right="11948"/>
      </w:pPr>
    </w:p>
    <w:tbl>
      <w:tblPr>
        <w:tblStyle w:val="TableGrid"/>
        <w:tblW w:w="13951" w:type="dxa"/>
        <w:tblInd w:w="5" w:type="dxa"/>
        <w:tblCellMar>
          <w:top w:w="44" w:type="dxa"/>
          <w:left w:w="108" w:type="dxa"/>
          <w:right w:w="58" w:type="dxa"/>
        </w:tblCellMar>
        <w:tblLook w:val="04A0" w:firstRow="1" w:lastRow="0" w:firstColumn="1" w:lastColumn="0" w:noHBand="0" w:noVBand="1"/>
      </w:tblPr>
      <w:tblGrid>
        <w:gridCol w:w="2856"/>
        <w:gridCol w:w="2888"/>
        <w:gridCol w:w="2996"/>
        <w:gridCol w:w="1452"/>
        <w:gridCol w:w="1738"/>
        <w:gridCol w:w="2021"/>
      </w:tblGrid>
      <w:tr w:rsidR="00C76D50">
        <w:trPr>
          <w:trHeight w:val="548"/>
        </w:trPr>
        <w:tc>
          <w:tcPr>
            <w:tcW w:w="2856"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Chosen action/approach </w:t>
            </w:r>
          </w:p>
        </w:tc>
        <w:tc>
          <w:tcPr>
            <w:tcW w:w="2888" w:type="dxa"/>
            <w:tcBorders>
              <w:top w:val="single" w:sz="4" w:space="0" w:color="000000"/>
              <w:left w:val="single" w:sz="4" w:space="0" w:color="000000"/>
              <w:bottom w:val="single" w:sz="4" w:space="0" w:color="000000"/>
              <w:right w:val="single" w:sz="4" w:space="0" w:color="000000"/>
            </w:tcBorders>
          </w:tcPr>
          <w:p w:rsidR="00C76D50" w:rsidRDefault="00E4216F">
            <w:r>
              <w:rPr>
                <w:b/>
              </w:rPr>
              <w:t>What is the evidence &amp; rationale for this choice?</w:t>
            </w:r>
            <w: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76D50" w:rsidRDefault="00E4216F">
            <w:r>
              <w:rPr>
                <w:b/>
              </w:rPr>
              <w:t>How will you ensure effective implementation?</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Staff Lead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Cost </w:t>
            </w:r>
          </w:p>
        </w:tc>
        <w:tc>
          <w:tcPr>
            <w:tcW w:w="2021" w:type="dxa"/>
            <w:tcBorders>
              <w:top w:val="single" w:sz="4" w:space="0" w:color="000000"/>
              <w:left w:val="single" w:sz="4" w:space="0" w:color="000000"/>
              <w:bottom w:val="single" w:sz="4" w:space="0" w:color="000000"/>
              <w:right w:val="single" w:sz="4" w:space="0" w:color="000000"/>
            </w:tcBorders>
          </w:tcPr>
          <w:p w:rsidR="00C76D50" w:rsidRDefault="00E4216F">
            <w:r>
              <w:rPr>
                <w:b/>
              </w:rPr>
              <w:t xml:space="preserve">Termly review </w:t>
            </w:r>
          </w:p>
        </w:tc>
      </w:tr>
      <w:tr w:rsidR="00ED4643">
        <w:trPr>
          <w:trHeight w:val="1085"/>
        </w:trPr>
        <w:tc>
          <w:tcPr>
            <w:tcW w:w="2856" w:type="dxa"/>
            <w:tcBorders>
              <w:top w:val="single" w:sz="4" w:space="0" w:color="000000"/>
              <w:left w:val="single" w:sz="4" w:space="0" w:color="000000"/>
              <w:bottom w:val="single" w:sz="4" w:space="0" w:color="000000"/>
              <w:right w:val="single" w:sz="4" w:space="0" w:color="000000"/>
            </w:tcBorders>
          </w:tcPr>
          <w:p w:rsidR="00A05255" w:rsidRDefault="00A05255" w:rsidP="00ED4643">
            <w:pPr>
              <w:spacing w:line="239" w:lineRule="auto"/>
              <w:jc w:val="both"/>
              <w:rPr>
                <w:b/>
              </w:rPr>
            </w:pPr>
            <w:r>
              <w:rPr>
                <w:b/>
              </w:rPr>
              <w:t>A,C,D,E,F,G,H</w:t>
            </w:r>
          </w:p>
          <w:p w:rsidR="00BF2973" w:rsidRDefault="00BF2973" w:rsidP="00ED4643">
            <w:pPr>
              <w:spacing w:line="239" w:lineRule="auto"/>
              <w:jc w:val="both"/>
              <w:rPr>
                <w:b/>
              </w:rPr>
            </w:pPr>
          </w:p>
          <w:p w:rsidR="00BF2973" w:rsidRDefault="00BF2973" w:rsidP="00ED4643">
            <w:pPr>
              <w:spacing w:line="239" w:lineRule="auto"/>
              <w:jc w:val="both"/>
              <w:rPr>
                <w:b/>
              </w:rPr>
            </w:pPr>
            <w:r>
              <w:rPr>
                <w:b/>
              </w:rPr>
              <w:t xml:space="preserve">Significant development of Learning Mentor role to Safeguarding and Inclusion Lead (SIL) to enable coordinated services for children encapsulating SEMH and family support, attendance and wellbeing. </w:t>
            </w:r>
          </w:p>
          <w:p w:rsidR="00E4216F" w:rsidRDefault="00E4216F" w:rsidP="00ED4643">
            <w:pPr>
              <w:spacing w:line="239" w:lineRule="auto"/>
              <w:jc w:val="both"/>
            </w:pPr>
          </w:p>
          <w:p w:rsidR="00E4216F" w:rsidRDefault="00BF2973" w:rsidP="00ED4643">
            <w:pPr>
              <w:spacing w:line="239" w:lineRule="auto"/>
              <w:jc w:val="both"/>
            </w:pPr>
            <w:r>
              <w:t xml:space="preserve">Safeguarding and Inclusion Lead </w:t>
            </w:r>
            <w:r w:rsidR="00E4216F" w:rsidRPr="00E4216F">
              <w:t xml:space="preserve">to be on gate daily, speaking with parents, monitoring punctuality and following up absence with </w:t>
            </w:r>
            <w:r w:rsidR="00E4216F" w:rsidRPr="00E4216F">
              <w:lastRenderedPageBreak/>
              <w:t>first day calling</w:t>
            </w:r>
            <w:r>
              <w:t xml:space="preserve"> – easily accessible to parents and professionals on designated phone number. </w:t>
            </w:r>
          </w:p>
          <w:p w:rsidR="00BF2973" w:rsidRDefault="00BF2973" w:rsidP="00ED4643">
            <w:pPr>
              <w:spacing w:line="239" w:lineRule="auto"/>
              <w:jc w:val="both"/>
            </w:pPr>
          </w:p>
          <w:p w:rsidR="00BF2973" w:rsidRPr="00A05255" w:rsidRDefault="00BF2973" w:rsidP="00ED4643">
            <w:pPr>
              <w:spacing w:line="239" w:lineRule="auto"/>
              <w:jc w:val="both"/>
            </w:pPr>
            <w:r>
              <w:t>Safeguarding and Inclusion Lead role now includes close liaison with Designated Teacher for LAC and attendance at LAC/</w:t>
            </w:r>
            <w:proofErr w:type="gramStart"/>
            <w:r>
              <w:t>PEP  events</w:t>
            </w:r>
            <w:proofErr w:type="gramEnd"/>
            <w:r>
              <w:t xml:space="preserve">. </w:t>
            </w:r>
          </w:p>
        </w:tc>
        <w:tc>
          <w:tcPr>
            <w:tcW w:w="2888" w:type="dxa"/>
            <w:tcBorders>
              <w:top w:val="single" w:sz="4" w:space="0" w:color="000000"/>
              <w:left w:val="single" w:sz="4" w:space="0" w:color="000000"/>
              <w:bottom w:val="single" w:sz="4" w:space="0" w:color="000000"/>
              <w:right w:val="single" w:sz="4" w:space="0" w:color="000000"/>
            </w:tcBorders>
          </w:tcPr>
          <w:p w:rsidR="00A05255" w:rsidRDefault="00BF2973">
            <w:r>
              <w:lastRenderedPageBreak/>
              <w:t xml:space="preserve">Services for targeted children are coordinated and provide a holistic perspective on progress and well-being. </w:t>
            </w:r>
          </w:p>
          <w:p w:rsidR="00F42FDB" w:rsidRDefault="00BF2973">
            <w:r>
              <w:t xml:space="preserve">SIL is easily accessible to children, parents and professionals ensuring rapid response to issues and proactive support which has a positive impact at the time of need. </w:t>
            </w:r>
          </w:p>
          <w:p w:rsidR="00BF2973" w:rsidRDefault="00BF2973"/>
          <w:p w:rsidR="00F42FDB" w:rsidRDefault="00BF2973">
            <w:r>
              <w:t xml:space="preserve">Attendance and punctuality is rigorously tracked, with punctuality issues known – services to improve </w:t>
            </w:r>
            <w:r>
              <w:lastRenderedPageBreak/>
              <w:t xml:space="preserve">coordinated and relationships with families harnessed to bring about better outcomes for children. </w:t>
            </w:r>
          </w:p>
          <w:p w:rsidR="00BF2973" w:rsidRDefault="00BF2973"/>
          <w:p w:rsidR="00BF2973" w:rsidRDefault="00BF2973">
            <w:r>
              <w:t xml:space="preserve">LAC children receive coordinated care with professionals working in partnership to provide targeted and networked support. </w:t>
            </w:r>
          </w:p>
        </w:tc>
        <w:tc>
          <w:tcPr>
            <w:tcW w:w="2996" w:type="dxa"/>
            <w:tcBorders>
              <w:top w:val="single" w:sz="4" w:space="0" w:color="000000"/>
              <w:left w:val="single" w:sz="4" w:space="0" w:color="000000"/>
              <w:bottom w:val="single" w:sz="4" w:space="0" w:color="000000"/>
              <w:right w:val="single" w:sz="4" w:space="0" w:color="000000"/>
            </w:tcBorders>
          </w:tcPr>
          <w:p w:rsidR="00BF2973" w:rsidRDefault="00BF2973" w:rsidP="00ED4643">
            <w:pPr>
              <w:ind w:right="10"/>
            </w:pPr>
            <w:r>
              <w:lastRenderedPageBreak/>
              <w:t xml:space="preserve">Pupil and Parental Voice </w:t>
            </w:r>
          </w:p>
          <w:p w:rsidR="0007528C" w:rsidRDefault="0007528C" w:rsidP="00ED4643">
            <w:pPr>
              <w:ind w:right="10"/>
            </w:pPr>
          </w:p>
          <w:p w:rsidR="0007528C" w:rsidRDefault="0007528C" w:rsidP="00ED4643">
            <w:pPr>
              <w:ind w:right="10"/>
            </w:pPr>
            <w:r>
              <w:t xml:space="preserve">Reports to Governors and links with relevant nominated Governor. </w:t>
            </w:r>
          </w:p>
          <w:p w:rsidR="00BF2973" w:rsidRDefault="00BF2973" w:rsidP="00ED4643">
            <w:pPr>
              <w:ind w:right="10"/>
            </w:pPr>
          </w:p>
          <w:p w:rsidR="00BF2973" w:rsidRDefault="00BF2973" w:rsidP="00ED4643">
            <w:pPr>
              <w:ind w:right="10"/>
            </w:pPr>
            <w:r>
              <w:t>Tracking of attendance percentages and triangulated action.</w:t>
            </w:r>
          </w:p>
          <w:p w:rsidR="00BF2973" w:rsidRDefault="00BF2973" w:rsidP="00ED4643">
            <w:pPr>
              <w:ind w:right="10"/>
            </w:pPr>
            <w:r>
              <w:t xml:space="preserve"> </w:t>
            </w:r>
          </w:p>
          <w:p w:rsidR="00BF2973" w:rsidRDefault="00BF2973" w:rsidP="00ED4643">
            <w:pPr>
              <w:ind w:right="10"/>
            </w:pPr>
            <w:r>
              <w:t xml:space="preserve">Analytical reports showing benefits of networking, such as MyConcerns and EPEP. </w:t>
            </w:r>
          </w:p>
          <w:p w:rsidR="00BF2973" w:rsidRDefault="00BF2973" w:rsidP="00ED4643">
            <w:pPr>
              <w:ind w:right="10"/>
            </w:pPr>
          </w:p>
          <w:p w:rsidR="00A05255" w:rsidRDefault="00BF2973" w:rsidP="00ED4643">
            <w:pPr>
              <w:ind w:right="10"/>
            </w:pPr>
            <w:r>
              <w:t>SIL j</w:t>
            </w:r>
            <w:r w:rsidR="00A05255">
              <w:t>ob description clarifying role</w:t>
            </w:r>
            <w:r>
              <w:t xml:space="preserve"> with appraisal m</w:t>
            </w:r>
            <w:r w:rsidR="00A05255">
              <w:t xml:space="preserve">anaged by </w:t>
            </w:r>
            <w:r w:rsidR="00A05255">
              <w:lastRenderedPageBreak/>
              <w:t>HT</w:t>
            </w:r>
            <w:r w:rsidR="0007528C">
              <w:t>, regular updates and w</w:t>
            </w:r>
            <w:r w:rsidR="00A05255">
              <w:t>eekly meetings</w:t>
            </w:r>
            <w:r w:rsidR="00E4216F">
              <w:t xml:space="preserve"> between HT and </w:t>
            </w:r>
            <w:r w:rsidR="0007528C">
              <w:t xml:space="preserve">SIL. </w:t>
            </w:r>
          </w:p>
          <w:p w:rsidR="0007528C" w:rsidRDefault="0007528C" w:rsidP="00ED4643">
            <w:pPr>
              <w:ind w:right="10"/>
            </w:pPr>
          </w:p>
          <w:p w:rsidR="00A05255" w:rsidRDefault="00A05255" w:rsidP="00ED4643">
            <w:pPr>
              <w:ind w:right="10"/>
            </w:pPr>
            <w:r>
              <w:t>Delegation of specific tasks</w:t>
            </w:r>
            <w:r w:rsidR="0007528C">
              <w:t xml:space="preserve"> connected to need. </w:t>
            </w:r>
          </w:p>
          <w:p w:rsidR="0007528C" w:rsidRDefault="0007528C" w:rsidP="00ED4643">
            <w:pPr>
              <w:ind w:right="10"/>
            </w:pPr>
          </w:p>
          <w:p w:rsidR="00A05255" w:rsidRDefault="0007528C" w:rsidP="00ED4643">
            <w:pPr>
              <w:ind w:right="10"/>
            </w:pPr>
            <w:r>
              <w:t xml:space="preserve">Feedback from professionals such as counselling support. </w:t>
            </w:r>
          </w:p>
          <w:p w:rsidR="0007528C" w:rsidRDefault="0007528C" w:rsidP="00ED4643">
            <w:pPr>
              <w:ind w:right="10"/>
            </w:pPr>
          </w:p>
          <w:p w:rsidR="00A05255" w:rsidRDefault="00A05255" w:rsidP="00ED4643">
            <w:pPr>
              <w:ind w:right="10"/>
            </w:pPr>
            <w:r>
              <w:t>Outcomes for pupils and families – academic, social and emotional</w:t>
            </w:r>
            <w:r w:rsidR="0007528C">
              <w:t xml:space="preserve">. </w:t>
            </w:r>
          </w:p>
          <w:p w:rsidR="00E4216F" w:rsidRDefault="00E4216F" w:rsidP="00ED4643">
            <w:pPr>
              <w:ind w:right="10"/>
            </w:pPr>
          </w:p>
          <w:p w:rsidR="00E4216F" w:rsidRDefault="00E4216F" w:rsidP="0007528C">
            <w:pPr>
              <w:ind w:right="10"/>
            </w:pPr>
            <w:r>
              <w:t>Monitoring of attendance of all groups to</w:t>
            </w:r>
            <w:r w:rsidR="0007528C">
              <w:t xml:space="preserve"> be national average or better. </w:t>
            </w:r>
          </w:p>
        </w:tc>
        <w:tc>
          <w:tcPr>
            <w:tcW w:w="1452" w:type="dxa"/>
            <w:tcBorders>
              <w:top w:val="single" w:sz="4" w:space="0" w:color="000000"/>
              <w:left w:val="single" w:sz="4" w:space="0" w:color="000000"/>
              <w:bottom w:val="single" w:sz="4" w:space="0" w:color="000000"/>
              <w:right w:val="single" w:sz="4" w:space="0" w:color="000000"/>
            </w:tcBorders>
          </w:tcPr>
          <w:p w:rsidR="00ED4643" w:rsidRDefault="00A05255">
            <w:r>
              <w:lastRenderedPageBreak/>
              <w:t>Claire Channa</w:t>
            </w:r>
          </w:p>
          <w:p w:rsidR="00A05255" w:rsidRDefault="00A05255"/>
        </w:tc>
        <w:tc>
          <w:tcPr>
            <w:tcW w:w="1738" w:type="dxa"/>
            <w:tcBorders>
              <w:top w:val="single" w:sz="4" w:space="0" w:color="000000"/>
              <w:left w:val="single" w:sz="4" w:space="0" w:color="000000"/>
              <w:bottom w:val="single" w:sz="4" w:space="0" w:color="000000"/>
              <w:right w:val="single" w:sz="4" w:space="0" w:color="000000"/>
            </w:tcBorders>
          </w:tcPr>
          <w:p w:rsidR="00ED4643" w:rsidRDefault="0007528C">
            <w:r>
              <w:t>£36,967</w:t>
            </w:r>
          </w:p>
        </w:tc>
        <w:tc>
          <w:tcPr>
            <w:tcW w:w="2021" w:type="dxa"/>
            <w:tcBorders>
              <w:top w:val="single" w:sz="4" w:space="0" w:color="000000"/>
              <w:left w:val="single" w:sz="4" w:space="0" w:color="000000"/>
              <w:bottom w:val="single" w:sz="4" w:space="0" w:color="000000"/>
              <w:right w:val="single" w:sz="4" w:space="0" w:color="000000"/>
            </w:tcBorders>
          </w:tcPr>
          <w:p w:rsidR="00A05255" w:rsidRDefault="0007528C" w:rsidP="00A05255">
            <w:r>
              <w:t>18</w:t>
            </w:r>
            <w:r w:rsidR="00A05255">
              <w:rPr>
                <w:rFonts w:ascii="Arial" w:eastAsia="Arial" w:hAnsi="Arial" w:cs="Arial"/>
              </w:rPr>
              <w:t xml:space="preserve"> </w:t>
            </w:r>
            <w:r>
              <w:t>December 2018</w:t>
            </w:r>
          </w:p>
          <w:p w:rsidR="00A05255" w:rsidRDefault="00C15ACC" w:rsidP="00A05255">
            <w:r>
              <w:t>9 April 2019</w:t>
            </w:r>
          </w:p>
          <w:p w:rsidR="00ED4643" w:rsidRDefault="00C15ACC" w:rsidP="00A05255">
            <w:r>
              <w:t xml:space="preserve">9 </w:t>
            </w:r>
            <w:r w:rsidR="00A05255">
              <w:t>Jul</w:t>
            </w:r>
            <w:r>
              <w:t>y 2019</w:t>
            </w:r>
          </w:p>
          <w:p w:rsidR="00600E3E" w:rsidRDefault="00600E3E" w:rsidP="00A05255"/>
          <w:p w:rsidR="00600E3E" w:rsidRDefault="00600E3E" w:rsidP="00600E3E"/>
        </w:tc>
      </w:tr>
      <w:tr w:rsidR="00C76D50">
        <w:trPr>
          <w:trHeight w:val="1085"/>
        </w:trPr>
        <w:tc>
          <w:tcPr>
            <w:tcW w:w="2856" w:type="dxa"/>
            <w:tcBorders>
              <w:top w:val="single" w:sz="4" w:space="0" w:color="000000"/>
              <w:left w:val="single" w:sz="4" w:space="0" w:color="000000"/>
              <w:bottom w:val="single" w:sz="4" w:space="0" w:color="000000"/>
              <w:right w:val="single" w:sz="4" w:space="0" w:color="000000"/>
            </w:tcBorders>
          </w:tcPr>
          <w:p w:rsidR="00C76D50" w:rsidRDefault="00E4216F" w:rsidP="00ED4643">
            <w:pPr>
              <w:spacing w:line="239" w:lineRule="auto"/>
              <w:jc w:val="both"/>
              <w:rPr>
                <w:b/>
              </w:rPr>
            </w:pPr>
            <w:r>
              <w:rPr>
                <w:b/>
              </w:rPr>
              <w:t>A</w:t>
            </w:r>
            <w:r w:rsidR="00ED4643">
              <w:rPr>
                <w:b/>
              </w:rPr>
              <w:t xml:space="preserve">, </w:t>
            </w:r>
            <w:r w:rsidR="00311ABD">
              <w:rPr>
                <w:b/>
              </w:rPr>
              <w:t xml:space="preserve">B, </w:t>
            </w:r>
            <w:r w:rsidR="002E1410">
              <w:rPr>
                <w:b/>
              </w:rPr>
              <w:t xml:space="preserve">C, </w:t>
            </w:r>
            <w:r w:rsidR="00311ABD">
              <w:rPr>
                <w:b/>
              </w:rPr>
              <w:t>D,</w:t>
            </w:r>
            <w:r w:rsidR="00ED4643">
              <w:rPr>
                <w:b/>
              </w:rPr>
              <w:t xml:space="preserve"> </w:t>
            </w:r>
            <w:r w:rsidR="00311ABD">
              <w:rPr>
                <w:b/>
              </w:rPr>
              <w:t>E</w:t>
            </w:r>
          </w:p>
          <w:p w:rsidR="002E1410" w:rsidRDefault="002E1410" w:rsidP="00ED4643">
            <w:pPr>
              <w:spacing w:line="239" w:lineRule="auto"/>
              <w:jc w:val="both"/>
              <w:rPr>
                <w:b/>
              </w:rPr>
            </w:pPr>
          </w:p>
          <w:p w:rsidR="002E1410" w:rsidRDefault="002E1410" w:rsidP="00ED4643">
            <w:pPr>
              <w:spacing w:line="239" w:lineRule="auto"/>
              <w:jc w:val="both"/>
              <w:rPr>
                <w:b/>
              </w:rPr>
            </w:pPr>
            <w:r>
              <w:rPr>
                <w:b/>
              </w:rPr>
              <w:t xml:space="preserve">Promotion of HLTA to Unqualified Teacher with responsibility of early word reading (RML). </w:t>
            </w:r>
          </w:p>
          <w:p w:rsidR="002E1410" w:rsidRDefault="002E1410" w:rsidP="00ED4643">
            <w:pPr>
              <w:spacing w:line="239" w:lineRule="auto"/>
              <w:jc w:val="both"/>
            </w:pPr>
          </w:p>
          <w:p w:rsidR="00ED4643" w:rsidRDefault="00ED4643" w:rsidP="00ED4643">
            <w:pPr>
              <w:spacing w:line="239" w:lineRule="auto"/>
              <w:jc w:val="both"/>
            </w:pPr>
            <w:r>
              <w:t xml:space="preserve">Additional </w:t>
            </w:r>
            <w:r w:rsidR="002E1410">
              <w:t xml:space="preserve">training and regular coaching and mentoring for teachers, </w:t>
            </w:r>
            <w:r>
              <w:t>teaching assistants for phonics in EYFS/KS1 to provide smaller groups and catch up tuition</w:t>
            </w:r>
            <w:r w:rsidR="002E1410">
              <w:t xml:space="preserve">. </w:t>
            </w:r>
          </w:p>
          <w:p w:rsidR="002E1410" w:rsidRDefault="002E1410" w:rsidP="00ED4643">
            <w:pPr>
              <w:spacing w:line="239" w:lineRule="auto"/>
              <w:jc w:val="both"/>
            </w:pPr>
          </w:p>
          <w:p w:rsidR="00311ABD" w:rsidRDefault="00311ABD" w:rsidP="00ED4643">
            <w:pPr>
              <w:spacing w:line="239" w:lineRule="auto"/>
              <w:jc w:val="both"/>
            </w:pPr>
            <w:r>
              <w:t>Training for new staff on phonics teaching</w:t>
            </w:r>
            <w:r w:rsidR="002E1410">
              <w:t xml:space="preserve"> including RML lead and pre-school staff. </w:t>
            </w:r>
          </w:p>
          <w:p w:rsidR="002E1410" w:rsidRDefault="002E1410" w:rsidP="00ED4643">
            <w:pPr>
              <w:spacing w:line="239" w:lineRule="auto"/>
              <w:jc w:val="both"/>
            </w:pPr>
          </w:p>
          <w:p w:rsidR="002E1410" w:rsidRDefault="002E1410" w:rsidP="00ED4643">
            <w:pPr>
              <w:spacing w:line="239" w:lineRule="auto"/>
              <w:jc w:val="both"/>
            </w:pPr>
            <w:r>
              <w:lastRenderedPageBreak/>
              <w:t xml:space="preserve">RML implemented in new pre-school opened in September 2018. </w:t>
            </w:r>
          </w:p>
          <w:p w:rsidR="00ED4643" w:rsidRDefault="00ED4643" w:rsidP="00ED4643">
            <w:pPr>
              <w:spacing w:line="239" w:lineRule="auto"/>
              <w:jc w:val="both"/>
            </w:pPr>
          </w:p>
        </w:tc>
        <w:tc>
          <w:tcPr>
            <w:tcW w:w="2888" w:type="dxa"/>
            <w:tcBorders>
              <w:top w:val="single" w:sz="4" w:space="0" w:color="000000"/>
              <w:left w:val="single" w:sz="4" w:space="0" w:color="000000"/>
              <w:bottom w:val="single" w:sz="4" w:space="0" w:color="000000"/>
              <w:right w:val="single" w:sz="4" w:space="0" w:color="000000"/>
            </w:tcBorders>
          </w:tcPr>
          <w:p w:rsidR="00C76D50" w:rsidRDefault="002E1410">
            <w:r>
              <w:lastRenderedPageBreak/>
              <w:t xml:space="preserve">Early Years Research such as Bold Beginnings emphasises importance and value of early communication, phonics and language input. </w:t>
            </w:r>
          </w:p>
          <w:p w:rsidR="002E1410" w:rsidRDefault="002E1410">
            <w:r>
              <w:t xml:space="preserve">HLTA previously coordinated KS1 library services to a high standard – extension of role views reading holistically for children and parents. </w:t>
            </w:r>
          </w:p>
          <w:p w:rsidR="002E1410" w:rsidRDefault="002E1410"/>
          <w:p w:rsidR="00ED4643" w:rsidRDefault="00ED4643">
            <w:r>
              <w:t>Sutton report: 1:1 tuition and oral language interventions effective</w:t>
            </w:r>
            <w:r w:rsidR="002E1410">
              <w:t>.</w:t>
            </w:r>
          </w:p>
          <w:p w:rsidR="002E1410" w:rsidRDefault="002E1410"/>
          <w:p w:rsidR="002E1410" w:rsidRDefault="002E1410">
            <w:r>
              <w:t xml:space="preserve">Previous success of RML in 2017-2018 values investment in extending services wider to new pre-school and ensuring </w:t>
            </w:r>
            <w:r>
              <w:lastRenderedPageBreak/>
              <w:t xml:space="preserve">coordinated approach through school remains. </w:t>
            </w:r>
          </w:p>
        </w:tc>
        <w:tc>
          <w:tcPr>
            <w:tcW w:w="2996" w:type="dxa"/>
            <w:tcBorders>
              <w:top w:val="single" w:sz="4" w:space="0" w:color="000000"/>
              <w:left w:val="single" w:sz="4" w:space="0" w:color="000000"/>
              <w:bottom w:val="single" w:sz="4" w:space="0" w:color="000000"/>
              <w:right w:val="single" w:sz="4" w:space="0" w:color="000000"/>
            </w:tcBorders>
          </w:tcPr>
          <w:p w:rsidR="00C76D50" w:rsidRDefault="00A05255" w:rsidP="00ED4643">
            <w:pPr>
              <w:ind w:right="10"/>
            </w:pPr>
            <w:r>
              <w:lastRenderedPageBreak/>
              <w:t>Fortnightly RML meetings</w:t>
            </w:r>
            <w:r w:rsidR="002E1410">
              <w:t xml:space="preserve">. </w:t>
            </w:r>
          </w:p>
          <w:p w:rsidR="002E1410" w:rsidRDefault="002E1410" w:rsidP="00ED4643">
            <w:pPr>
              <w:ind w:right="10"/>
            </w:pPr>
          </w:p>
          <w:p w:rsidR="002E1410" w:rsidRDefault="002E1410" w:rsidP="00ED4643">
            <w:pPr>
              <w:ind w:right="10"/>
            </w:pPr>
            <w:r>
              <w:t xml:space="preserve">Coaching and mentoring by RML Lead. </w:t>
            </w:r>
          </w:p>
          <w:p w:rsidR="002E1410" w:rsidRDefault="002E1410" w:rsidP="00ED4643">
            <w:pPr>
              <w:ind w:right="10"/>
            </w:pPr>
          </w:p>
          <w:p w:rsidR="00A05255" w:rsidRDefault="00A05255" w:rsidP="00ED4643">
            <w:pPr>
              <w:ind w:right="10"/>
            </w:pPr>
            <w:r>
              <w:t>Staff feedback</w:t>
            </w:r>
            <w:r w:rsidR="002E1410">
              <w:t>.</w:t>
            </w:r>
          </w:p>
          <w:p w:rsidR="002E1410" w:rsidRDefault="002E1410" w:rsidP="00ED4643">
            <w:pPr>
              <w:ind w:right="10"/>
            </w:pPr>
            <w:r>
              <w:t xml:space="preserve"> </w:t>
            </w:r>
          </w:p>
          <w:p w:rsidR="00A05255" w:rsidRDefault="00A05255" w:rsidP="00ED4643">
            <w:pPr>
              <w:ind w:right="10"/>
            </w:pPr>
            <w:r>
              <w:t>Monitoring of data</w:t>
            </w:r>
            <w:r w:rsidR="002E1410">
              <w:t xml:space="preserve">. </w:t>
            </w:r>
          </w:p>
          <w:p w:rsidR="002E1410" w:rsidRDefault="002E1410" w:rsidP="00ED4643">
            <w:pPr>
              <w:ind w:right="10"/>
            </w:pPr>
          </w:p>
          <w:p w:rsidR="00A05255" w:rsidRDefault="00A05255" w:rsidP="00ED4643">
            <w:pPr>
              <w:ind w:right="10"/>
            </w:pPr>
            <w:r>
              <w:t xml:space="preserve">Monthly monitoring of provision and outcomes by SMT, phonics lead and </w:t>
            </w:r>
            <w:r w:rsidR="00311ABD">
              <w:t>learning mentor</w:t>
            </w:r>
            <w:r w:rsidR="002E1410">
              <w:t>.</w:t>
            </w:r>
          </w:p>
          <w:p w:rsidR="002E1410" w:rsidRDefault="002E1410" w:rsidP="00ED4643">
            <w:pPr>
              <w:ind w:right="10"/>
            </w:pPr>
          </w:p>
          <w:p w:rsidR="00FB1B94" w:rsidRDefault="00FB1B94" w:rsidP="00ED4643">
            <w:pPr>
              <w:ind w:right="10"/>
            </w:pPr>
            <w:r>
              <w:t>Gap closes between PP and non-PP</w:t>
            </w:r>
            <w:r w:rsidR="002E1410">
              <w:t xml:space="preserve"> with rigorous focus on PP achieving greater depth.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2E1410">
            <w:r>
              <w:t xml:space="preserve">Naomi Handy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1B5697" w:rsidP="00311ABD">
            <w:r>
              <w:t>From budget</w:t>
            </w:r>
          </w:p>
        </w:tc>
        <w:tc>
          <w:tcPr>
            <w:tcW w:w="2021" w:type="dxa"/>
            <w:tcBorders>
              <w:top w:val="single" w:sz="4" w:space="0" w:color="000000"/>
              <w:left w:val="single" w:sz="4" w:space="0" w:color="000000"/>
              <w:bottom w:val="single" w:sz="4" w:space="0" w:color="000000"/>
              <w:right w:val="single" w:sz="4" w:space="0" w:color="000000"/>
            </w:tcBorders>
          </w:tcPr>
          <w:p w:rsidR="002E1410" w:rsidRDefault="002E1410" w:rsidP="002E1410">
            <w:r>
              <w:t>18</w:t>
            </w:r>
            <w:r>
              <w:rPr>
                <w:rFonts w:ascii="Arial" w:eastAsia="Arial" w:hAnsi="Arial" w:cs="Arial"/>
              </w:rPr>
              <w:t xml:space="preserve"> </w:t>
            </w:r>
            <w:r>
              <w:t>December 2018</w:t>
            </w:r>
          </w:p>
          <w:p w:rsidR="002E1410" w:rsidRDefault="002E1410" w:rsidP="002E1410">
            <w:r>
              <w:t>9 April 2019</w:t>
            </w:r>
          </w:p>
          <w:p w:rsidR="002E1410" w:rsidRDefault="002E1410" w:rsidP="002E1410">
            <w:r>
              <w:t>9 July 2019</w:t>
            </w:r>
          </w:p>
          <w:p w:rsidR="00600E3E" w:rsidRDefault="00600E3E" w:rsidP="00A05255"/>
          <w:p w:rsidR="00600E3E" w:rsidRDefault="00600E3E" w:rsidP="00A05255"/>
        </w:tc>
      </w:tr>
      <w:tr w:rsidR="00EE56D7">
        <w:trPr>
          <w:trHeight w:val="1085"/>
        </w:trPr>
        <w:tc>
          <w:tcPr>
            <w:tcW w:w="2856" w:type="dxa"/>
            <w:tcBorders>
              <w:top w:val="single" w:sz="4" w:space="0" w:color="000000"/>
              <w:left w:val="single" w:sz="4" w:space="0" w:color="000000"/>
              <w:bottom w:val="single" w:sz="4" w:space="0" w:color="000000"/>
              <w:right w:val="single" w:sz="4" w:space="0" w:color="000000"/>
            </w:tcBorders>
          </w:tcPr>
          <w:p w:rsidR="00EE56D7" w:rsidRDefault="00EE56D7" w:rsidP="00ED4643">
            <w:pPr>
              <w:spacing w:line="239" w:lineRule="auto"/>
              <w:jc w:val="both"/>
              <w:rPr>
                <w:b/>
              </w:rPr>
            </w:pPr>
            <w:r>
              <w:rPr>
                <w:b/>
              </w:rPr>
              <w:t>A, B, C, D, E, F, G, H</w:t>
            </w:r>
          </w:p>
          <w:p w:rsidR="00EE56D7" w:rsidRDefault="00EE56D7" w:rsidP="00ED4643">
            <w:pPr>
              <w:spacing w:line="239" w:lineRule="auto"/>
              <w:jc w:val="both"/>
              <w:rPr>
                <w:b/>
              </w:rPr>
            </w:pPr>
          </w:p>
          <w:p w:rsidR="00EE56D7" w:rsidRDefault="00EE56D7" w:rsidP="00ED4643">
            <w:pPr>
              <w:spacing w:line="239" w:lineRule="auto"/>
              <w:jc w:val="both"/>
              <w:rPr>
                <w:b/>
              </w:rPr>
            </w:pPr>
            <w:r>
              <w:rPr>
                <w:b/>
              </w:rPr>
              <w:t>Deputy Head (SLE in Early Years) to fill role of Early Years Lead, Reception Class Teacher whilst recruitment strategy in place.</w:t>
            </w:r>
          </w:p>
          <w:p w:rsidR="00EE56D7" w:rsidRDefault="00EE56D7" w:rsidP="00ED4643">
            <w:pPr>
              <w:spacing w:line="239" w:lineRule="auto"/>
              <w:jc w:val="both"/>
              <w:rPr>
                <w:b/>
              </w:rPr>
            </w:pPr>
          </w:p>
          <w:p w:rsidR="00EE56D7" w:rsidRDefault="00EE56D7" w:rsidP="00ED4643">
            <w:pPr>
              <w:spacing w:line="239" w:lineRule="auto"/>
              <w:jc w:val="both"/>
              <w:rPr>
                <w:b/>
              </w:rPr>
            </w:pPr>
            <w:r>
              <w:rPr>
                <w:b/>
              </w:rPr>
              <w:t xml:space="preserve">Pre-school opened in September 2018.  </w:t>
            </w:r>
          </w:p>
        </w:tc>
        <w:tc>
          <w:tcPr>
            <w:tcW w:w="2888" w:type="dxa"/>
            <w:tcBorders>
              <w:top w:val="single" w:sz="4" w:space="0" w:color="000000"/>
              <w:left w:val="single" w:sz="4" w:space="0" w:color="000000"/>
              <w:bottom w:val="single" w:sz="4" w:space="0" w:color="000000"/>
              <w:right w:val="single" w:sz="4" w:space="0" w:color="000000"/>
            </w:tcBorders>
          </w:tcPr>
          <w:p w:rsidR="00EE56D7" w:rsidRDefault="00EE56D7">
            <w:r>
              <w:t xml:space="preserve">Early Years Research and Governmental drives recognise importance of high quality early education. </w:t>
            </w:r>
          </w:p>
          <w:p w:rsidR="00EE56D7" w:rsidRDefault="00EE56D7"/>
          <w:p w:rsidR="00EE56D7" w:rsidRDefault="00EE56D7">
            <w:r>
              <w:t xml:space="preserve">Deputy Head is also SLE in Early Years to maintain and improve quality of early education providing seamless transition and firm foundation as children move into Year 1. </w:t>
            </w:r>
          </w:p>
          <w:p w:rsidR="00EE56D7" w:rsidRDefault="00EE56D7"/>
        </w:tc>
        <w:tc>
          <w:tcPr>
            <w:tcW w:w="2996" w:type="dxa"/>
            <w:tcBorders>
              <w:top w:val="single" w:sz="4" w:space="0" w:color="000000"/>
              <w:left w:val="single" w:sz="4" w:space="0" w:color="000000"/>
              <w:bottom w:val="single" w:sz="4" w:space="0" w:color="000000"/>
              <w:right w:val="single" w:sz="4" w:space="0" w:color="000000"/>
            </w:tcBorders>
          </w:tcPr>
          <w:p w:rsidR="00EE56D7" w:rsidRDefault="00EE56D7" w:rsidP="00ED4643">
            <w:pPr>
              <w:ind w:right="10"/>
            </w:pPr>
            <w:r>
              <w:t>Gap monitored between PP and non-PP with rigorous focus on PP achieving greater depth in both pre-school and reception classes, ensuring rigour is continued into KS1.</w:t>
            </w:r>
          </w:p>
          <w:p w:rsidR="00EE56D7" w:rsidRDefault="00EE56D7" w:rsidP="00ED4643">
            <w:pPr>
              <w:ind w:right="10"/>
            </w:pPr>
          </w:p>
          <w:p w:rsidR="00EE56D7" w:rsidRDefault="00EE56D7" w:rsidP="00ED4643">
            <w:pPr>
              <w:ind w:right="10"/>
            </w:pPr>
            <w:r>
              <w:t xml:space="preserve">Early word reading (RML) strategy at least maintains percentage of ELG in Speaking, Reading and Writing. </w:t>
            </w:r>
          </w:p>
          <w:p w:rsidR="00EE56D7" w:rsidRDefault="00EE56D7" w:rsidP="00ED4643">
            <w:pPr>
              <w:ind w:right="10"/>
            </w:pPr>
          </w:p>
          <w:p w:rsidR="00EE56D7" w:rsidRDefault="00EE56D7" w:rsidP="00ED4643">
            <w:pPr>
              <w:ind w:right="10"/>
            </w:pPr>
            <w:r>
              <w:t xml:space="preserve">Improved quality of early </w:t>
            </w:r>
            <w:proofErr w:type="gramStart"/>
            <w:r>
              <w:t>years</w:t>
            </w:r>
            <w:proofErr w:type="gramEnd"/>
            <w:r>
              <w:t xml:space="preserve"> provision, preparing children to demands of Year 1 curriculum. </w:t>
            </w:r>
          </w:p>
        </w:tc>
        <w:tc>
          <w:tcPr>
            <w:tcW w:w="1452" w:type="dxa"/>
            <w:tcBorders>
              <w:top w:val="single" w:sz="4" w:space="0" w:color="000000"/>
              <w:left w:val="single" w:sz="4" w:space="0" w:color="000000"/>
              <w:bottom w:val="single" w:sz="4" w:space="0" w:color="000000"/>
              <w:right w:val="single" w:sz="4" w:space="0" w:color="000000"/>
            </w:tcBorders>
          </w:tcPr>
          <w:p w:rsidR="00EE56D7" w:rsidRDefault="00EE56D7">
            <w:r>
              <w:t xml:space="preserve">Michelle Crawford </w:t>
            </w:r>
          </w:p>
        </w:tc>
        <w:tc>
          <w:tcPr>
            <w:tcW w:w="1738" w:type="dxa"/>
            <w:tcBorders>
              <w:top w:val="single" w:sz="4" w:space="0" w:color="000000"/>
              <w:left w:val="single" w:sz="4" w:space="0" w:color="000000"/>
              <w:bottom w:val="single" w:sz="4" w:space="0" w:color="000000"/>
              <w:right w:val="single" w:sz="4" w:space="0" w:color="000000"/>
            </w:tcBorders>
          </w:tcPr>
          <w:p w:rsidR="00EE56D7" w:rsidRDefault="00EE56D7" w:rsidP="00311ABD">
            <w:r>
              <w:t xml:space="preserve">From budget </w:t>
            </w:r>
          </w:p>
        </w:tc>
        <w:tc>
          <w:tcPr>
            <w:tcW w:w="2021" w:type="dxa"/>
            <w:tcBorders>
              <w:top w:val="single" w:sz="4" w:space="0" w:color="000000"/>
              <w:left w:val="single" w:sz="4" w:space="0" w:color="000000"/>
              <w:bottom w:val="single" w:sz="4" w:space="0" w:color="000000"/>
              <w:right w:val="single" w:sz="4" w:space="0" w:color="000000"/>
            </w:tcBorders>
          </w:tcPr>
          <w:p w:rsidR="00EE56D7" w:rsidRDefault="00EE56D7" w:rsidP="00EE56D7">
            <w:r>
              <w:t>18</w:t>
            </w:r>
            <w:r>
              <w:rPr>
                <w:rFonts w:ascii="Arial" w:eastAsia="Arial" w:hAnsi="Arial" w:cs="Arial"/>
              </w:rPr>
              <w:t xml:space="preserve"> </w:t>
            </w:r>
            <w:r>
              <w:t>December 2018</w:t>
            </w:r>
          </w:p>
          <w:p w:rsidR="00EE56D7" w:rsidRDefault="00EE56D7" w:rsidP="00EE56D7">
            <w:r>
              <w:t>9 April 2019</w:t>
            </w:r>
          </w:p>
          <w:p w:rsidR="00EE56D7" w:rsidRDefault="00EE56D7" w:rsidP="00EE56D7">
            <w:r>
              <w:t>9 July 2019</w:t>
            </w:r>
          </w:p>
          <w:p w:rsidR="00EE56D7" w:rsidRDefault="00EE56D7" w:rsidP="002E1410"/>
        </w:tc>
      </w:tr>
      <w:tr w:rsidR="00C76D50">
        <w:trPr>
          <w:trHeight w:val="1351"/>
        </w:trPr>
        <w:tc>
          <w:tcPr>
            <w:tcW w:w="2856" w:type="dxa"/>
            <w:tcBorders>
              <w:top w:val="single" w:sz="4" w:space="0" w:color="000000"/>
              <w:left w:val="single" w:sz="4" w:space="0" w:color="000000"/>
              <w:bottom w:val="single" w:sz="4" w:space="0" w:color="000000"/>
              <w:right w:val="single" w:sz="4" w:space="0" w:color="000000"/>
            </w:tcBorders>
          </w:tcPr>
          <w:p w:rsidR="00311ABD" w:rsidRPr="00311ABD" w:rsidRDefault="0019794C">
            <w:pPr>
              <w:rPr>
                <w:b/>
              </w:rPr>
            </w:pPr>
            <w:r>
              <w:rPr>
                <w:b/>
              </w:rPr>
              <w:t xml:space="preserve">D, E, </w:t>
            </w:r>
            <w:r w:rsidR="00311ABD" w:rsidRPr="00311ABD">
              <w:rPr>
                <w:b/>
              </w:rPr>
              <w:t>F,G,H</w:t>
            </w:r>
          </w:p>
          <w:p w:rsidR="00C76D50" w:rsidRDefault="00311ABD">
            <w:r>
              <w:t xml:space="preserve">Use of </w:t>
            </w:r>
            <w:r w:rsidR="00DD2BDC">
              <w:t xml:space="preserve">EPEP and </w:t>
            </w:r>
            <w:r w:rsidR="00ED4643">
              <w:t>My Concern</w:t>
            </w:r>
            <w:r>
              <w:t xml:space="preserve"> behaviour/safeguarding system</w:t>
            </w:r>
          </w:p>
        </w:tc>
        <w:tc>
          <w:tcPr>
            <w:tcW w:w="2888" w:type="dxa"/>
            <w:tcBorders>
              <w:top w:val="single" w:sz="4" w:space="0" w:color="000000"/>
              <w:left w:val="single" w:sz="4" w:space="0" w:color="000000"/>
              <w:bottom w:val="single" w:sz="4" w:space="0" w:color="000000"/>
              <w:right w:val="single" w:sz="4" w:space="0" w:color="000000"/>
            </w:tcBorders>
          </w:tcPr>
          <w:p w:rsidR="00DD2BDC" w:rsidRDefault="00DD2BDC">
            <w:r>
              <w:t xml:space="preserve">Achievement of Sandwell’s Wellbeing Charter Mark in 2018 reflects high quality provision – to continue and further develop. </w:t>
            </w:r>
          </w:p>
          <w:p w:rsidR="00DD2BDC" w:rsidRDefault="00DD2BDC"/>
          <w:p w:rsidR="00DD2BDC" w:rsidRDefault="00DD2BDC">
            <w:r>
              <w:t xml:space="preserve">EPEP launched by LA in Autumn 2018 – SIL and DT actively use system to ensure coordinated services and effective systems. </w:t>
            </w:r>
          </w:p>
          <w:p w:rsidR="00DD2BDC" w:rsidRDefault="00DD2BDC"/>
          <w:p w:rsidR="00C76D50" w:rsidRDefault="00311ABD">
            <w:r>
              <w:t>Knowledge that emotional well-being impacts on attainment and family ability to support</w:t>
            </w:r>
            <w:r w:rsidR="00DD2BDC">
              <w:t xml:space="preserve">. </w:t>
            </w:r>
          </w:p>
          <w:p w:rsidR="00DD2BDC" w:rsidRDefault="00DD2BDC"/>
          <w:p w:rsidR="00311ABD" w:rsidRDefault="00311ABD">
            <w:r>
              <w:lastRenderedPageBreak/>
              <w:t>This system helps identify concerns and track provision, involving all staff in discussion of pupils’ needs and so removing barriers to learning</w:t>
            </w:r>
          </w:p>
          <w:p w:rsidR="00311ABD" w:rsidRDefault="00311ABD"/>
          <w:p w:rsidR="00311ABD" w:rsidRDefault="00311ABD">
            <w:r>
              <w:t>Reduces staff time reporting and tracking incidents, freeing up for teaching and learning</w:t>
            </w:r>
            <w:r w:rsidR="00DD2BDC">
              <w:t xml:space="preserve"> – all staff trained and using actively. </w:t>
            </w:r>
          </w:p>
          <w:p w:rsidR="00DD2BDC" w:rsidRDefault="00DD2BDC"/>
          <w:p w:rsidR="00DD2BDC" w:rsidRDefault="00DD2BDC"/>
        </w:tc>
        <w:tc>
          <w:tcPr>
            <w:tcW w:w="2996" w:type="dxa"/>
            <w:tcBorders>
              <w:top w:val="single" w:sz="4" w:space="0" w:color="000000"/>
              <w:left w:val="single" w:sz="4" w:space="0" w:color="000000"/>
              <w:bottom w:val="single" w:sz="4" w:space="0" w:color="000000"/>
              <w:right w:val="single" w:sz="4" w:space="0" w:color="000000"/>
            </w:tcBorders>
          </w:tcPr>
          <w:p w:rsidR="00311ABD" w:rsidRDefault="00311ABD">
            <w:r>
              <w:lastRenderedPageBreak/>
              <w:t>My Concern records</w:t>
            </w:r>
          </w:p>
          <w:p w:rsidR="00DD2BDC" w:rsidRDefault="00DD2BDC"/>
          <w:p w:rsidR="00DD2BDC" w:rsidRDefault="00DD2BDC">
            <w:r>
              <w:t xml:space="preserve">EPEP implementation and training attended. </w:t>
            </w:r>
          </w:p>
          <w:p w:rsidR="00DD2BDC" w:rsidRDefault="00DD2BDC"/>
          <w:p w:rsidR="00311ABD" w:rsidRDefault="00DD2BDC">
            <w:r>
              <w:t xml:space="preserve">SIL and LAC DT </w:t>
            </w:r>
            <w:r w:rsidR="00311ABD">
              <w:t>to coordinate</w:t>
            </w:r>
          </w:p>
          <w:p w:rsidR="00C76D50" w:rsidRDefault="00DD2BDC">
            <w:proofErr w:type="gramStart"/>
            <w:r>
              <w:t>p</w:t>
            </w:r>
            <w:r w:rsidR="00311ABD">
              <w:t>upil</w:t>
            </w:r>
            <w:proofErr w:type="gramEnd"/>
            <w:r w:rsidR="00311ABD">
              <w:t xml:space="preserve"> records</w:t>
            </w:r>
            <w:r>
              <w:t>.</w:t>
            </w:r>
          </w:p>
          <w:p w:rsidR="00DD2BDC" w:rsidRDefault="00DD2BDC"/>
          <w:p w:rsidR="00DD2BDC" w:rsidRDefault="00DD2BDC">
            <w:r>
              <w:t>All staff use MyConcerns.</w:t>
            </w:r>
          </w:p>
          <w:p w:rsidR="00DD2BDC" w:rsidRDefault="00DD2BDC"/>
          <w:p w:rsidR="00DD2BDC" w:rsidRDefault="00DD2BDC">
            <w:r>
              <w:t xml:space="preserve">Raised awareness of role of LAC DT and responsibilities by all staff. </w:t>
            </w:r>
          </w:p>
        </w:tc>
        <w:tc>
          <w:tcPr>
            <w:tcW w:w="1452" w:type="dxa"/>
            <w:tcBorders>
              <w:top w:val="single" w:sz="4" w:space="0" w:color="000000"/>
              <w:left w:val="single" w:sz="4" w:space="0" w:color="000000"/>
              <w:bottom w:val="single" w:sz="4" w:space="0" w:color="000000"/>
              <w:right w:val="single" w:sz="4" w:space="0" w:color="000000"/>
            </w:tcBorders>
          </w:tcPr>
          <w:p w:rsidR="00C76D50" w:rsidRDefault="00DD2BDC">
            <w:r>
              <w:t xml:space="preserve">SIL – Claire Channa </w:t>
            </w:r>
          </w:p>
          <w:p w:rsidR="00DD2BDC" w:rsidRDefault="00DD2BDC"/>
          <w:p w:rsidR="00DD2BDC" w:rsidRDefault="00DD2BDC">
            <w:r>
              <w:t xml:space="preserve">DT – Michelle Crawford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E4216F" w:rsidP="001B5697">
            <w:r>
              <w:t xml:space="preserve"> </w:t>
            </w:r>
            <w:r w:rsidR="001B5697">
              <w:t>From budget</w:t>
            </w:r>
          </w:p>
        </w:tc>
        <w:tc>
          <w:tcPr>
            <w:tcW w:w="2021" w:type="dxa"/>
            <w:tcBorders>
              <w:top w:val="single" w:sz="4" w:space="0" w:color="000000"/>
              <w:left w:val="single" w:sz="4" w:space="0" w:color="000000"/>
              <w:bottom w:val="single" w:sz="4" w:space="0" w:color="000000"/>
              <w:right w:val="single" w:sz="4" w:space="0" w:color="000000"/>
            </w:tcBorders>
          </w:tcPr>
          <w:p w:rsidR="00DD2BDC" w:rsidRDefault="00DD2BDC" w:rsidP="00DD2BDC">
            <w:r>
              <w:t>18</w:t>
            </w:r>
            <w:r>
              <w:rPr>
                <w:rFonts w:ascii="Arial" w:eastAsia="Arial" w:hAnsi="Arial" w:cs="Arial"/>
              </w:rPr>
              <w:t xml:space="preserve"> </w:t>
            </w:r>
            <w:r>
              <w:t>December 2018</w:t>
            </w:r>
          </w:p>
          <w:p w:rsidR="00DD2BDC" w:rsidRDefault="00DD2BDC" w:rsidP="00DD2BDC">
            <w:r>
              <w:t>9 April 2019</w:t>
            </w:r>
          </w:p>
          <w:p w:rsidR="00DD2BDC" w:rsidRDefault="00DD2BDC" w:rsidP="00DD2BDC">
            <w:r>
              <w:t>9 July 2019</w:t>
            </w:r>
          </w:p>
          <w:p w:rsidR="00600E3E" w:rsidRDefault="00600E3E"/>
          <w:p w:rsidR="00600E3E" w:rsidRDefault="00600E3E"/>
        </w:tc>
      </w:tr>
      <w:tr w:rsidR="00C76D50">
        <w:trPr>
          <w:trHeight w:val="816"/>
        </w:trPr>
        <w:tc>
          <w:tcPr>
            <w:tcW w:w="2856" w:type="dxa"/>
            <w:tcBorders>
              <w:top w:val="single" w:sz="4" w:space="0" w:color="000000"/>
              <w:left w:val="single" w:sz="4" w:space="0" w:color="000000"/>
              <w:bottom w:val="single" w:sz="4" w:space="0" w:color="000000"/>
              <w:right w:val="single" w:sz="4" w:space="0" w:color="000000"/>
            </w:tcBorders>
          </w:tcPr>
          <w:p w:rsidR="0063391D" w:rsidRDefault="00311ABD">
            <w:pPr>
              <w:rPr>
                <w:b/>
              </w:rPr>
            </w:pPr>
            <w:r w:rsidRPr="00311ABD">
              <w:rPr>
                <w:b/>
              </w:rPr>
              <w:t>A,C,D,E,</w:t>
            </w:r>
            <w:r w:rsidR="0063391D">
              <w:rPr>
                <w:b/>
              </w:rPr>
              <w:t xml:space="preserve"> F, G, H </w:t>
            </w:r>
          </w:p>
          <w:p w:rsidR="0002141E" w:rsidRDefault="0019794C" w:rsidP="0002141E">
            <w:r w:rsidRPr="0002141E">
              <w:rPr>
                <w:b/>
              </w:rPr>
              <w:t>Targeted</w:t>
            </w:r>
            <w:r w:rsidR="00ED4643" w:rsidRPr="0002141E">
              <w:rPr>
                <w:b/>
              </w:rPr>
              <w:t xml:space="preserve"> support </w:t>
            </w:r>
            <w:r w:rsidRPr="0002141E">
              <w:rPr>
                <w:b/>
              </w:rPr>
              <w:t xml:space="preserve">for Year 5 / 6 </w:t>
            </w:r>
            <w:r w:rsidR="00ED4643" w:rsidRPr="0002141E">
              <w:rPr>
                <w:b/>
              </w:rPr>
              <w:t>incl.</w:t>
            </w:r>
            <w:r w:rsidR="0002141E">
              <w:t xml:space="preserve"> To improve pupil engagement in their learning and pupils knowing their next steps through targeted tuition from booster book, personalising learning and setting targets which are developed back in class. </w:t>
            </w:r>
          </w:p>
          <w:p w:rsidR="001B5697" w:rsidRDefault="001B5697"/>
        </w:tc>
        <w:tc>
          <w:tcPr>
            <w:tcW w:w="2888" w:type="dxa"/>
            <w:tcBorders>
              <w:top w:val="single" w:sz="4" w:space="0" w:color="000000"/>
              <w:left w:val="single" w:sz="4" w:space="0" w:color="000000"/>
              <w:bottom w:val="single" w:sz="4" w:space="0" w:color="000000"/>
              <w:right w:val="single" w:sz="4" w:space="0" w:color="000000"/>
            </w:tcBorders>
          </w:tcPr>
          <w:p w:rsidR="00C76D50" w:rsidRDefault="00311ABD">
            <w:pPr>
              <w:ind w:right="353"/>
            </w:pPr>
            <w:r>
              <w:t>Sutton Trust evidences impact of 1:1 and small group provision</w:t>
            </w:r>
          </w:p>
          <w:p w:rsidR="00311ABD" w:rsidRDefault="00311ABD">
            <w:pPr>
              <w:ind w:right="353"/>
            </w:pPr>
          </w:p>
          <w:p w:rsidR="00311ABD" w:rsidRDefault="0002141E">
            <w:pPr>
              <w:ind w:right="353"/>
            </w:pPr>
            <w:r>
              <w:t>Impact in 2017-8</w:t>
            </w:r>
          </w:p>
          <w:p w:rsidR="00311ABD" w:rsidRDefault="00311ABD">
            <w:pPr>
              <w:ind w:right="353"/>
            </w:pPr>
          </w:p>
          <w:p w:rsidR="00311ABD" w:rsidRDefault="00311ABD">
            <w:pPr>
              <w:ind w:right="353"/>
            </w:pPr>
            <w:r>
              <w:t xml:space="preserve">Disadvantaged pupils and those with language needs may have improved access to resources and appropriate adult support through this provision coming from school, impacting on progress and </w:t>
            </w:r>
            <w:r w:rsidR="00FB1B94">
              <w:t>attainment</w:t>
            </w:r>
            <w:r w:rsidR="00803741">
              <w:t xml:space="preserve">. </w:t>
            </w:r>
          </w:p>
        </w:tc>
        <w:tc>
          <w:tcPr>
            <w:tcW w:w="2996" w:type="dxa"/>
            <w:tcBorders>
              <w:top w:val="single" w:sz="4" w:space="0" w:color="000000"/>
              <w:left w:val="single" w:sz="4" w:space="0" w:color="000000"/>
              <w:bottom w:val="single" w:sz="4" w:space="0" w:color="000000"/>
              <w:right w:val="single" w:sz="4" w:space="0" w:color="000000"/>
            </w:tcBorders>
          </w:tcPr>
          <w:p w:rsidR="00C76D50" w:rsidRDefault="00FB1B94">
            <w:r>
              <w:t>Attendance</w:t>
            </w:r>
            <w:r w:rsidR="00803741">
              <w:t xml:space="preserve"> generically and additional booster sessions. </w:t>
            </w:r>
          </w:p>
          <w:p w:rsidR="00803741" w:rsidRDefault="00803741"/>
          <w:p w:rsidR="00803741" w:rsidRDefault="00803741">
            <w:r>
              <w:t xml:space="preserve">Attendance of parents at Y5/Y6 parent engagement evenings including children’s conferencing and SATS information events. </w:t>
            </w:r>
          </w:p>
          <w:p w:rsidR="00803741" w:rsidRDefault="00803741"/>
          <w:p w:rsidR="00FB1B94" w:rsidRDefault="00FB1B94">
            <w:r>
              <w:t xml:space="preserve">Pupil progress </w:t>
            </w:r>
            <w:r w:rsidR="00803741">
              <w:t xml:space="preserve">and attainment </w:t>
            </w:r>
            <w:r>
              <w:t>records</w:t>
            </w:r>
            <w:r w:rsidR="00803741">
              <w:t xml:space="preserve">. </w:t>
            </w:r>
          </w:p>
          <w:p w:rsidR="00803741" w:rsidRDefault="00803741"/>
          <w:p w:rsidR="00803741" w:rsidRDefault="00803741">
            <w:r>
              <w:t xml:space="preserve">Key Stage Meetings and SLT meetings. </w:t>
            </w:r>
          </w:p>
          <w:p w:rsidR="00803741" w:rsidRDefault="00803741"/>
          <w:p w:rsidR="00FB1B94" w:rsidRDefault="00FB1B94">
            <w:r>
              <w:t>Termly pupil progress meetings</w:t>
            </w:r>
          </w:p>
        </w:tc>
        <w:tc>
          <w:tcPr>
            <w:tcW w:w="1452" w:type="dxa"/>
            <w:tcBorders>
              <w:top w:val="single" w:sz="4" w:space="0" w:color="000000"/>
              <w:left w:val="single" w:sz="4" w:space="0" w:color="000000"/>
              <w:bottom w:val="single" w:sz="4" w:space="0" w:color="000000"/>
              <w:right w:val="single" w:sz="4" w:space="0" w:color="000000"/>
            </w:tcBorders>
          </w:tcPr>
          <w:p w:rsidR="00C76D50" w:rsidRDefault="00F84C6C" w:rsidP="00F84C6C">
            <w:r>
              <w:t xml:space="preserve">Head teacher </w:t>
            </w:r>
          </w:p>
        </w:tc>
        <w:tc>
          <w:tcPr>
            <w:tcW w:w="1738" w:type="dxa"/>
            <w:tcBorders>
              <w:top w:val="single" w:sz="4" w:space="0" w:color="000000"/>
              <w:left w:val="single" w:sz="4" w:space="0" w:color="000000"/>
              <w:bottom w:val="single" w:sz="4" w:space="0" w:color="000000"/>
              <w:right w:val="single" w:sz="4" w:space="0" w:color="000000"/>
            </w:tcBorders>
          </w:tcPr>
          <w:p w:rsidR="00C76D50" w:rsidRDefault="00803741">
            <w:r>
              <w:t xml:space="preserve">From budget. </w:t>
            </w:r>
          </w:p>
        </w:tc>
        <w:tc>
          <w:tcPr>
            <w:tcW w:w="2021" w:type="dxa"/>
            <w:tcBorders>
              <w:top w:val="single" w:sz="4" w:space="0" w:color="000000"/>
              <w:left w:val="single" w:sz="4" w:space="0" w:color="000000"/>
              <w:bottom w:val="single" w:sz="4" w:space="0" w:color="000000"/>
              <w:right w:val="single" w:sz="4" w:space="0" w:color="000000"/>
            </w:tcBorders>
          </w:tcPr>
          <w:p w:rsidR="00DD2BDC" w:rsidRDefault="00DD2BDC" w:rsidP="00DD2BDC">
            <w:r>
              <w:t>18</w:t>
            </w:r>
            <w:r>
              <w:rPr>
                <w:rFonts w:ascii="Arial" w:eastAsia="Arial" w:hAnsi="Arial" w:cs="Arial"/>
              </w:rPr>
              <w:t xml:space="preserve"> </w:t>
            </w:r>
            <w:r>
              <w:t>December 2018</w:t>
            </w:r>
          </w:p>
          <w:p w:rsidR="00DD2BDC" w:rsidRDefault="00DD2BDC" w:rsidP="00DD2BDC">
            <w:r>
              <w:t>9 April 2019</w:t>
            </w:r>
          </w:p>
          <w:p w:rsidR="00DD2BDC" w:rsidRDefault="00DD2BDC" w:rsidP="00DD2BDC">
            <w:r>
              <w:t>9 July 2019</w:t>
            </w:r>
          </w:p>
          <w:p w:rsidR="00F84C6C" w:rsidRDefault="00F84C6C" w:rsidP="00F84C6C"/>
          <w:p w:rsidR="00600E3E" w:rsidRDefault="00600E3E" w:rsidP="00FB1B94"/>
          <w:p w:rsidR="00600E3E" w:rsidRDefault="00600E3E" w:rsidP="00FB1B94"/>
        </w:tc>
      </w:tr>
      <w:tr w:rsidR="00C76D50">
        <w:trPr>
          <w:trHeight w:val="816"/>
        </w:trPr>
        <w:tc>
          <w:tcPr>
            <w:tcW w:w="2856" w:type="dxa"/>
            <w:tcBorders>
              <w:top w:val="single" w:sz="4" w:space="0" w:color="000000"/>
              <w:left w:val="single" w:sz="4" w:space="0" w:color="000000"/>
              <w:bottom w:val="single" w:sz="4" w:space="0" w:color="000000"/>
              <w:right w:val="single" w:sz="4" w:space="0" w:color="000000"/>
            </w:tcBorders>
          </w:tcPr>
          <w:p w:rsidR="00FB1B94" w:rsidRDefault="00803741">
            <w:pPr>
              <w:rPr>
                <w:b/>
              </w:rPr>
            </w:pPr>
            <w:r>
              <w:rPr>
                <w:b/>
              </w:rPr>
              <w:t>A, G</w:t>
            </w:r>
          </w:p>
          <w:p w:rsidR="00C76D50" w:rsidRPr="00FB1B94" w:rsidRDefault="00ED4643">
            <w:r w:rsidRPr="00FB1B94">
              <w:t>Provision of milk/fruit/toast</w:t>
            </w:r>
            <w:r w:rsidR="00F42FDB">
              <w:t xml:space="preserve">/other items </w:t>
            </w:r>
            <w:r w:rsidR="00FB1B94">
              <w:t>where pupils are in need</w:t>
            </w:r>
          </w:p>
          <w:p w:rsidR="00ED4643" w:rsidRDefault="00ED4643"/>
        </w:tc>
        <w:tc>
          <w:tcPr>
            <w:tcW w:w="2888" w:type="dxa"/>
            <w:tcBorders>
              <w:top w:val="single" w:sz="4" w:space="0" w:color="000000"/>
              <w:left w:val="single" w:sz="4" w:space="0" w:color="000000"/>
              <w:bottom w:val="single" w:sz="4" w:space="0" w:color="000000"/>
              <w:right w:val="single" w:sz="4" w:space="0" w:color="000000"/>
            </w:tcBorders>
          </w:tcPr>
          <w:p w:rsidR="00803741" w:rsidRDefault="00FB1B94" w:rsidP="00FB1B94">
            <w:r>
              <w:t>Research shows that pupils benefit if they are hydrated and nourished</w:t>
            </w:r>
            <w:r w:rsidR="00F42FDB">
              <w:t xml:space="preserve"> and have the things they need for school</w:t>
            </w:r>
            <w:r>
              <w:t xml:space="preserve">. </w:t>
            </w:r>
          </w:p>
          <w:p w:rsidR="00803741" w:rsidRDefault="00803741" w:rsidP="00FB1B94"/>
          <w:p w:rsidR="00C76D50" w:rsidRDefault="00FB1B94" w:rsidP="00FB1B94">
            <w:r>
              <w:lastRenderedPageBreak/>
              <w:t>Pupils from disadvantaged backgrounds may not have these benefits as standard.</w:t>
            </w:r>
          </w:p>
        </w:tc>
        <w:tc>
          <w:tcPr>
            <w:tcW w:w="2996" w:type="dxa"/>
            <w:tcBorders>
              <w:top w:val="single" w:sz="4" w:space="0" w:color="000000"/>
              <w:left w:val="single" w:sz="4" w:space="0" w:color="000000"/>
              <w:bottom w:val="single" w:sz="4" w:space="0" w:color="000000"/>
              <w:right w:val="single" w:sz="4" w:space="0" w:color="000000"/>
            </w:tcBorders>
          </w:tcPr>
          <w:p w:rsidR="00C76D50" w:rsidRDefault="00803741">
            <w:pPr>
              <w:ind w:right="10"/>
            </w:pPr>
            <w:r>
              <w:lastRenderedPageBreak/>
              <w:t>SIL</w:t>
            </w:r>
            <w:r w:rsidR="00FB1B94">
              <w:t xml:space="preserve"> to monitor and approve uptake</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FB1B94" w:rsidRDefault="00803741" w:rsidP="00803741">
            <w:r>
              <w:t xml:space="preserve">SIL </w:t>
            </w:r>
          </w:p>
        </w:tc>
        <w:tc>
          <w:tcPr>
            <w:tcW w:w="1738" w:type="dxa"/>
            <w:tcBorders>
              <w:top w:val="single" w:sz="4" w:space="0" w:color="000000"/>
              <w:left w:val="single" w:sz="4" w:space="0" w:color="000000"/>
              <w:bottom w:val="single" w:sz="4" w:space="0" w:color="000000"/>
              <w:right w:val="single" w:sz="4" w:space="0" w:color="000000"/>
            </w:tcBorders>
          </w:tcPr>
          <w:p w:rsidR="0015680E" w:rsidRDefault="0015680E">
            <w:r>
              <w:t>Free School Meals £12,252</w:t>
            </w:r>
          </w:p>
          <w:p w:rsidR="0015680E" w:rsidRDefault="0015680E"/>
          <w:p w:rsidR="00C76D50" w:rsidRDefault="0015680E">
            <w:r>
              <w:t xml:space="preserve">Milk and Snacks </w:t>
            </w:r>
            <w:r w:rsidR="00803741">
              <w:t>£10</w:t>
            </w:r>
            <w:r w:rsidR="00E4216F">
              <w:t xml:space="preserve">00 </w:t>
            </w:r>
          </w:p>
        </w:tc>
        <w:tc>
          <w:tcPr>
            <w:tcW w:w="2021" w:type="dxa"/>
            <w:tcBorders>
              <w:top w:val="single" w:sz="4" w:space="0" w:color="000000"/>
              <w:left w:val="single" w:sz="4" w:space="0" w:color="000000"/>
              <w:bottom w:val="single" w:sz="4" w:space="0" w:color="000000"/>
              <w:right w:val="single" w:sz="4" w:space="0" w:color="000000"/>
            </w:tcBorders>
          </w:tcPr>
          <w:p w:rsidR="00DD2BDC" w:rsidRDefault="00DD2BDC" w:rsidP="00DD2BDC">
            <w:r>
              <w:t>18</w:t>
            </w:r>
            <w:r>
              <w:rPr>
                <w:rFonts w:ascii="Arial" w:eastAsia="Arial" w:hAnsi="Arial" w:cs="Arial"/>
              </w:rPr>
              <w:t xml:space="preserve"> </w:t>
            </w:r>
            <w:r>
              <w:t>December 2018</w:t>
            </w:r>
          </w:p>
          <w:p w:rsidR="00DD2BDC" w:rsidRDefault="00DD2BDC" w:rsidP="00DD2BDC">
            <w:r>
              <w:t>9 April 2019</w:t>
            </w:r>
          </w:p>
          <w:p w:rsidR="00DD2BDC" w:rsidRDefault="00DD2BDC" w:rsidP="00DD2BDC">
            <w:r>
              <w:t>9 July 2019</w:t>
            </w:r>
          </w:p>
          <w:p w:rsidR="00F84C6C" w:rsidRDefault="00F84C6C" w:rsidP="00F84C6C"/>
          <w:p w:rsidR="00600E3E" w:rsidRDefault="00600E3E" w:rsidP="00600E3E"/>
          <w:p w:rsidR="00600E3E" w:rsidRDefault="00600E3E" w:rsidP="00600E3E"/>
        </w:tc>
      </w:tr>
      <w:tr w:rsidR="00C76D50">
        <w:trPr>
          <w:trHeight w:val="1354"/>
        </w:trPr>
        <w:tc>
          <w:tcPr>
            <w:tcW w:w="2856" w:type="dxa"/>
            <w:tcBorders>
              <w:top w:val="single" w:sz="4" w:space="0" w:color="000000"/>
              <w:left w:val="single" w:sz="4" w:space="0" w:color="000000"/>
              <w:bottom w:val="single" w:sz="4" w:space="0" w:color="000000"/>
              <w:right w:val="single" w:sz="4" w:space="0" w:color="000000"/>
            </w:tcBorders>
          </w:tcPr>
          <w:p w:rsidR="00FB1B94" w:rsidRDefault="00FB1B94" w:rsidP="00ED4643">
            <w:pPr>
              <w:rPr>
                <w:b/>
              </w:rPr>
            </w:pPr>
            <w:r>
              <w:rPr>
                <w:b/>
              </w:rPr>
              <w:t>A, C, D, E, F</w:t>
            </w:r>
          </w:p>
          <w:p w:rsidR="00FB1B94" w:rsidRDefault="00803741" w:rsidP="00803741">
            <w:r>
              <w:t xml:space="preserve">Contracting of external Counselling Services. </w:t>
            </w:r>
          </w:p>
        </w:tc>
        <w:tc>
          <w:tcPr>
            <w:tcW w:w="2888" w:type="dxa"/>
            <w:tcBorders>
              <w:top w:val="single" w:sz="4" w:space="0" w:color="000000"/>
              <w:left w:val="single" w:sz="4" w:space="0" w:color="000000"/>
              <w:bottom w:val="single" w:sz="4" w:space="0" w:color="000000"/>
              <w:right w:val="single" w:sz="4" w:space="0" w:color="000000"/>
            </w:tcBorders>
          </w:tcPr>
          <w:p w:rsidR="00FB1B94" w:rsidRDefault="00803741">
            <w:r>
              <w:t xml:space="preserve">New pro-active initiative, responding to needs of children. </w:t>
            </w:r>
          </w:p>
          <w:p w:rsidR="00803741" w:rsidRDefault="00803741"/>
          <w:p w:rsidR="00803741" w:rsidRDefault="00803741">
            <w:r>
              <w:t xml:space="preserve">Extension to already achieved Local Authority Wellbeing Charter Mark. </w:t>
            </w:r>
          </w:p>
          <w:p w:rsidR="00803741" w:rsidRDefault="00803741"/>
          <w:p w:rsidR="00803741" w:rsidRDefault="00803741">
            <w:r>
              <w:t xml:space="preserve">Governmental and school commitment to children and families SEMH. </w:t>
            </w:r>
          </w:p>
        </w:tc>
        <w:tc>
          <w:tcPr>
            <w:tcW w:w="2996" w:type="dxa"/>
            <w:tcBorders>
              <w:top w:val="single" w:sz="4" w:space="0" w:color="000000"/>
              <w:left w:val="single" w:sz="4" w:space="0" w:color="000000"/>
              <w:bottom w:val="single" w:sz="4" w:space="0" w:color="000000"/>
              <w:right w:val="single" w:sz="4" w:space="0" w:color="000000"/>
            </w:tcBorders>
          </w:tcPr>
          <w:p w:rsidR="00496DA8" w:rsidRDefault="00496DA8">
            <w:r>
              <w:t xml:space="preserve">Attendance of targeted children. </w:t>
            </w:r>
          </w:p>
          <w:p w:rsidR="00496DA8" w:rsidRDefault="00496DA8"/>
          <w:p w:rsidR="00C76D50" w:rsidRDefault="00496DA8">
            <w:r>
              <w:t xml:space="preserve">Progress of targeted children is at least on flight track with sustained progress through trickier times. </w:t>
            </w:r>
            <w:r w:rsidR="00E4216F">
              <w:t xml:space="preserve"> </w:t>
            </w:r>
          </w:p>
          <w:p w:rsidR="00D024F8" w:rsidRDefault="00D024F8"/>
          <w:p w:rsidR="00D024F8" w:rsidRDefault="00D024F8" w:rsidP="00D024F8">
            <w:pPr>
              <w:spacing w:line="239" w:lineRule="auto"/>
            </w:pPr>
            <w:r>
              <w:t xml:space="preserve">Pupils become </w:t>
            </w:r>
            <w:r w:rsidR="00EE56D7">
              <w:t xml:space="preserve">effective learners in classroom. </w:t>
            </w:r>
          </w:p>
          <w:p w:rsidR="00EE56D7" w:rsidRDefault="00EE56D7" w:rsidP="00D024F8">
            <w:pPr>
              <w:spacing w:line="239" w:lineRule="auto"/>
            </w:pPr>
          </w:p>
          <w:p w:rsidR="00D024F8" w:rsidRDefault="00EE56D7" w:rsidP="00D024F8">
            <w:r>
              <w:t>P</w:t>
            </w:r>
            <w:r w:rsidR="00D024F8">
              <w:t>upils are better able to self-regulate, drawing on learned strategies</w:t>
            </w:r>
            <w:r>
              <w:t xml:space="preserve"> and parental engagement. </w:t>
            </w:r>
          </w:p>
        </w:tc>
        <w:tc>
          <w:tcPr>
            <w:tcW w:w="1452" w:type="dxa"/>
            <w:tcBorders>
              <w:top w:val="single" w:sz="4" w:space="0" w:color="000000"/>
              <w:left w:val="single" w:sz="4" w:space="0" w:color="000000"/>
              <w:bottom w:val="single" w:sz="4" w:space="0" w:color="000000"/>
              <w:right w:val="single" w:sz="4" w:space="0" w:color="000000"/>
            </w:tcBorders>
          </w:tcPr>
          <w:p w:rsidR="00C76D50" w:rsidRPr="005906AE" w:rsidRDefault="00496DA8">
            <w:r w:rsidRPr="005906AE">
              <w:t xml:space="preserve">Headteacher through contracted services. </w:t>
            </w:r>
          </w:p>
        </w:tc>
        <w:tc>
          <w:tcPr>
            <w:tcW w:w="1738" w:type="dxa"/>
            <w:tcBorders>
              <w:top w:val="single" w:sz="4" w:space="0" w:color="000000"/>
              <w:left w:val="single" w:sz="4" w:space="0" w:color="000000"/>
              <w:bottom w:val="single" w:sz="4" w:space="0" w:color="000000"/>
              <w:right w:val="single" w:sz="4" w:space="0" w:color="000000"/>
            </w:tcBorders>
          </w:tcPr>
          <w:p w:rsidR="00C76D50" w:rsidRPr="005906AE" w:rsidRDefault="004A5755" w:rsidP="005906AE">
            <w:r w:rsidRPr="005906AE">
              <w:t>From £</w:t>
            </w:r>
            <w:r w:rsidR="005906AE" w:rsidRPr="005906AE">
              <w:t xml:space="preserve">19,001 </w:t>
            </w:r>
            <w:r w:rsidRPr="005906AE">
              <w:t xml:space="preserve"> </w:t>
            </w:r>
          </w:p>
        </w:tc>
        <w:tc>
          <w:tcPr>
            <w:tcW w:w="2021" w:type="dxa"/>
            <w:tcBorders>
              <w:top w:val="single" w:sz="4" w:space="0" w:color="000000"/>
              <w:left w:val="single" w:sz="4" w:space="0" w:color="000000"/>
              <w:bottom w:val="single" w:sz="4" w:space="0" w:color="000000"/>
              <w:right w:val="single" w:sz="4" w:space="0" w:color="000000"/>
            </w:tcBorders>
          </w:tcPr>
          <w:p w:rsidR="00DD2BDC" w:rsidRPr="005906AE" w:rsidRDefault="00DD2BDC" w:rsidP="00DD2BDC">
            <w:r w:rsidRPr="005906AE">
              <w:t>18</w:t>
            </w:r>
            <w:r w:rsidRPr="005906AE">
              <w:rPr>
                <w:rFonts w:ascii="Arial" w:eastAsia="Arial" w:hAnsi="Arial" w:cs="Arial"/>
              </w:rPr>
              <w:t xml:space="preserve"> </w:t>
            </w:r>
            <w:r w:rsidRPr="005906AE">
              <w:t>December 2018</w:t>
            </w:r>
          </w:p>
          <w:p w:rsidR="00DD2BDC" w:rsidRPr="005906AE" w:rsidRDefault="00DD2BDC" w:rsidP="00DD2BDC">
            <w:r w:rsidRPr="005906AE">
              <w:t>9 April 2019</w:t>
            </w:r>
          </w:p>
          <w:p w:rsidR="00DD2BDC" w:rsidRPr="005906AE" w:rsidRDefault="00DD2BDC" w:rsidP="00DD2BDC">
            <w:r w:rsidRPr="005906AE">
              <w:t>9 July 2019</w:t>
            </w:r>
          </w:p>
          <w:p w:rsidR="00600E3E" w:rsidRPr="005906AE" w:rsidRDefault="00600E3E" w:rsidP="00600E3E"/>
          <w:p w:rsidR="00600E3E" w:rsidRPr="005906AE" w:rsidRDefault="00600E3E" w:rsidP="00600E3E"/>
        </w:tc>
      </w:tr>
      <w:tr w:rsidR="00EE56D7">
        <w:trPr>
          <w:trHeight w:val="1354"/>
        </w:trPr>
        <w:tc>
          <w:tcPr>
            <w:tcW w:w="2856" w:type="dxa"/>
            <w:tcBorders>
              <w:top w:val="single" w:sz="4" w:space="0" w:color="000000"/>
              <w:left w:val="single" w:sz="4" w:space="0" w:color="000000"/>
              <w:bottom w:val="single" w:sz="4" w:space="0" w:color="000000"/>
              <w:right w:val="single" w:sz="4" w:space="0" w:color="000000"/>
            </w:tcBorders>
          </w:tcPr>
          <w:p w:rsidR="00EE56D7" w:rsidRDefault="00EE56D7" w:rsidP="00EE56D7">
            <w:pPr>
              <w:rPr>
                <w:b/>
              </w:rPr>
            </w:pPr>
            <w:r>
              <w:rPr>
                <w:b/>
              </w:rPr>
              <w:t xml:space="preserve">A, B, C, D,E,F, G, H </w:t>
            </w:r>
          </w:p>
          <w:p w:rsidR="00EE56D7" w:rsidRDefault="00EE56D7" w:rsidP="00EE56D7">
            <w:r>
              <w:t>Subsidy of trips or enhancement projects (offering experiences that may otherwise be lacking) e.g. theatre, residentials, swimming, music lessons, clubs</w:t>
            </w:r>
          </w:p>
        </w:tc>
        <w:tc>
          <w:tcPr>
            <w:tcW w:w="2888" w:type="dxa"/>
            <w:tcBorders>
              <w:top w:val="single" w:sz="4" w:space="0" w:color="000000"/>
              <w:left w:val="single" w:sz="4" w:space="0" w:color="000000"/>
              <w:bottom w:val="single" w:sz="4" w:space="0" w:color="000000"/>
              <w:right w:val="single" w:sz="4" w:space="0" w:color="000000"/>
            </w:tcBorders>
          </w:tcPr>
          <w:p w:rsidR="00EE56D7" w:rsidRDefault="00EE56D7" w:rsidP="00EE56D7">
            <w:r>
              <w:t xml:space="preserve">Links between barriers to learning, paucity of language and SEMH. </w:t>
            </w:r>
          </w:p>
          <w:p w:rsidR="00EE56D7" w:rsidRDefault="00EE56D7" w:rsidP="00EE56D7"/>
          <w:p w:rsidR="00EE56D7" w:rsidRDefault="00EE56D7" w:rsidP="00EE56D7">
            <w:r>
              <w:t xml:space="preserve">All pupils have the opportunity to attend a school trip each year. </w:t>
            </w:r>
          </w:p>
          <w:p w:rsidR="00EE56D7" w:rsidRDefault="00EE56D7" w:rsidP="00EE56D7"/>
          <w:p w:rsidR="00EE56D7" w:rsidRDefault="00EE56D7" w:rsidP="00EE56D7">
            <w:r>
              <w:t>Evidence shows that participating in some of these activities raises aspiration.</w:t>
            </w:r>
          </w:p>
          <w:p w:rsidR="00EE56D7" w:rsidRDefault="00EE56D7" w:rsidP="00EE56D7"/>
          <w:p w:rsidR="00EE56D7" w:rsidRDefault="00EE56D7" w:rsidP="00EE56D7">
            <w:r>
              <w:t xml:space="preserve">Participation in activities such as music lessons impacts on attainment. </w:t>
            </w:r>
          </w:p>
          <w:p w:rsidR="00EE56D7" w:rsidRDefault="00EE56D7" w:rsidP="00EE56D7"/>
          <w:p w:rsidR="00EE56D7" w:rsidRDefault="00EE56D7" w:rsidP="00EE56D7">
            <w:r>
              <w:t xml:space="preserve">Enrichment broadens horizons and improves </w:t>
            </w:r>
            <w:r>
              <w:lastRenderedPageBreak/>
              <w:t xml:space="preserve">physical and emotional health as well as equipping pupils with knowledge that is useful to their academic and social education, impacting on outcomes. </w:t>
            </w:r>
          </w:p>
        </w:tc>
        <w:tc>
          <w:tcPr>
            <w:tcW w:w="2996" w:type="dxa"/>
            <w:tcBorders>
              <w:top w:val="single" w:sz="4" w:space="0" w:color="000000"/>
              <w:left w:val="single" w:sz="4" w:space="0" w:color="000000"/>
              <w:bottom w:val="single" w:sz="4" w:space="0" w:color="000000"/>
              <w:right w:val="single" w:sz="4" w:space="0" w:color="000000"/>
            </w:tcBorders>
          </w:tcPr>
          <w:p w:rsidR="00EE56D7" w:rsidRDefault="00EE56D7" w:rsidP="00EE56D7">
            <w:pPr>
              <w:spacing w:line="239" w:lineRule="auto"/>
            </w:pPr>
            <w:r>
              <w:lastRenderedPageBreak/>
              <w:t xml:space="preserve">Pupil Voice.  </w:t>
            </w:r>
          </w:p>
          <w:p w:rsidR="00EE56D7" w:rsidRDefault="00EE56D7" w:rsidP="00EE56D7">
            <w:pPr>
              <w:spacing w:line="239" w:lineRule="auto"/>
            </w:pPr>
          </w:p>
          <w:p w:rsidR="00EE56D7" w:rsidRDefault="00EE56D7" w:rsidP="00EE56D7">
            <w:pPr>
              <w:spacing w:line="239" w:lineRule="auto"/>
            </w:pPr>
            <w:r>
              <w:t xml:space="preserve">Monitoring of attendance of groups. </w:t>
            </w:r>
          </w:p>
          <w:p w:rsidR="00EE56D7" w:rsidRDefault="00EE56D7" w:rsidP="00EE56D7">
            <w:pPr>
              <w:spacing w:line="239" w:lineRule="auto"/>
            </w:pPr>
          </w:p>
          <w:p w:rsidR="00EE56D7" w:rsidRDefault="00EE56D7" w:rsidP="00EE56D7">
            <w:r>
              <w:t xml:space="preserve">Group data : disadvantaged </w:t>
            </w:r>
          </w:p>
          <w:p w:rsidR="00EE56D7" w:rsidRDefault="00EE56D7" w:rsidP="00EE56D7">
            <w:r>
              <w:t xml:space="preserve">pupils v others in school </w:t>
            </w:r>
          </w:p>
          <w:p w:rsidR="00EE56D7" w:rsidRDefault="00EE56D7" w:rsidP="00EE56D7"/>
          <w:p w:rsidR="00EE56D7" w:rsidRDefault="00EE56D7" w:rsidP="00EE56D7">
            <w:r>
              <w:t>Monitoring of uptake</w:t>
            </w:r>
          </w:p>
          <w:p w:rsidR="00EE56D7" w:rsidRDefault="00EE56D7" w:rsidP="00EE56D7">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EE56D7" w:rsidRDefault="00EE56D7" w:rsidP="00EE56D7">
            <w:r>
              <w:t xml:space="preserve">Headteacher </w:t>
            </w:r>
          </w:p>
        </w:tc>
        <w:tc>
          <w:tcPr>
            <w:tcW w:w="1738" w:type="dxa"/>
            <w:tcBorders>
              <w:top w:val="single" w:sz="4" w:space="0" w:color="000000"/>
              <w:left w:val="single" w:sz="4" w:space="0" w:color="000000"/>
              <w:bottom w:val="single" w:sz="4" w:space="0" w:color="000000"/>
              <w:right w:val="single" w:sz="4" w:space="0" w:color="000000"/>
            </w:tcBorders>
          </w:tcPr>
          <w:p w:rsidR="00EE56D7" w:rsidRDefault="00EE56D7" w:rsidP="00EE56D7">
            <w:r>
              <w:t xml:space="preserve">£2,500 from PP budget </w:t>
            </w:r>
          </w:p>
          <w:p w:rsidR="00EE56D7" w:rsidRDefault="00EE56D7" w:rsidP="00EE56D7"/>
          <w:p w:rsidR="00EE56D7" w:rsidRDefault="00EE56D7" w:rsidP="00EE56D7">
            <w:r>
              <w:t xml:space="preserve">Additional input from central budget. </w:t>
            </w:r>
          </w:p>
        </w:tc>
        <w:tc>
          <w:tcPr>
            <w:tcW w:w="2021" w:type="dxa"/>
            <w:tcBorders>
              <w:top w:val="single" w:sz="4" w:space="0" w:color="000000"/>
              <w:left w:val="single" w:sz="4" w:space="0" w:color="000000"/>
              <w:bottom w:val="single" w:sz="4" w:space="0" w:color="000000"/>
              <w:right w:val="single" w:sz="4" w:space="0" w:color="000000"/>
            </w:tcBorders>
          </w:tcPr>
          <w:p w:rsidR="00EE56D7" w:rsidRDefault="00EE56D7" w:rsidP="00EE56D7">
            <w:r>
              <w:t>18</w:t>
            </w:r>
            <w:r>
              <w:rPr>
                <w:rFonts w:ascii="Arial" w:eastAsia="Arial" w:hAnsi="Arial" w:cs="Arial"/>
              </w:rPr>
              <w:t xml:space="preserve"> </w:t>
            </w:r>
            <w:r>
              <w:t>December 2018</w:t>
            </w:r>
          </w:p>
          <w:p w:rsidR="00EE56D7" w:rsidRDefault="00EE56D7" w:rsidP="00EE56D7">
            <w:r>
              <w:t>9 April 2019</w:t>
            </w:r>
          </w:p>
          <w:p w:rsidR="00EE56D7" w:rsidRDefault="00EE56D7" w:rsidP="00EE56D7">
            <w:r>
              <w:t>9 July 2019</w:t>
            </w:r>
          </w:p>
          <w:p w:rsidR="00EE56D7" w:rsidRDefault="00EE56D7" w:rsidP="00EE56D7"/>
          <w:p w:rsidR="00EE56D7" w:rsidRDefault="00EE56D7" w:rsidP="00EE56D7"/>
          <w:p w:rsidR="00EE56D7" w:rsidRDefault="00EE56D7" w:rsidP="00EE56D7"/>
        </w:tc>
      </w:tr>
      <w:tr w:rsidR="00EE56D7">
        <w:trPr>
          <w:trHeight w:val="1354"/>
        </w:trPr>
        <w:tc>
          <w:tcPr>
            <w:tcW w:w="2856" w:type="dxa"/>
            <w:tcBorders>
              <w:top w:val="single" w:sz="4" w:space="0" w:color="000000"/>
              <w:left w:val="single" w:sz="4" w:space="0" w:color="000000"/>
              <w:bottom w:val="single" w:sz="4" w:space="0" w:color="000000"/>
              <w:right w:val="single" w:sz="4" w:space="0" w:color="000000"/>
            </w:tcBorders>
          </w:tcPr>
          <w:p w:rsidR="00117670" w:rsidRDefault="00117670" w:rsidP="00EE56D7">
            <w:pPr>
              <w:rPr>
                <w:b/>
                <w:sz w:val="24"/>
              </w:rPr>
            </w:pPr>
            <w:r w:rsidRPr="00117670">
              <w:rPr>
                <w:b/>
                <w:sz w:val="24"/>
              </w:rPr>
              <w:t>A, B, C, D, E, G,</w:t>
            </w:r>
            <w:r>
              <w:rPr>
                <w:b/>
                <w:sz w:val="24"/>
              </w:rPr>
              <w:t xml:space="preserve"> </w:t>
            </w:r>
            <w:r w:rsidRPr="00117670">
              <w:rPr>
                <w:b/>
                <w:sz w:val="24"/>
              </w:rPr>
              <w:t xml:space="preserve">H </w:t>
            </w:r>
          </w:p>
          <w:p w:rsidR="003936E1" w:rsidRDefault="003936E1" w:rsidP="00EE56D7">
            <w:pPr>
              <w:rPr>
                <w:b/>
                <w:sz w:val="24"/>
              </w:rPr>
            </w:pPr>
            <w:r>
              <w:rPr>
                <w:b/>
                <w:sz w:val="24"/>
              </w:rPr>
              <w:t xml:space="preserve">Implementation of 6C’s Curriculum and Project Based Learning. </w:t>
            </w:r>
          </w:p>
          <w:p w:rsidR="003936E1" w:rsidRPr="00117670" w:rsidRDefault="003936E1" w:rsidP="00EE56D7">
            <w:pPr>
              <w:rPr>
                <w:b/>
                <w:sz w:val="24"/>
              </w:rPr>
            </w:pPr>
          </w:p>
          <w:p w:rsidR="00EE56D7" w:rsidRDefault="003936E1" w:rsidP="00EE56D7">
            <w:pPr>
              <w:rPr>
                <w:sz w:val="24"/>
              </w:rPr>
            </w:pPr>
            <w:r>
              <w:rPr>
                <w:sz w:val="24"/>
              </w:rPr>
              <w:t xml:space="preserve">Training of staff in 6C’s and PBL. </w:t>
            </w:r>
          </w:p>
          <w:p w:rsidR="003936E1" w:rsidRDefault="003936E1" w:rsidP="00EE56D7">
            <w:pPr>
              <w:rPr>
                <w:sz w:val="24"/>
              </w:rPr>
            </w:pPr>
          </w:p>
          <w:p w:rsidR="003936E1" w:rsidRDefault="003936E1" w:rsidP="00EE56D7">
            <w:pPr>
              <w:rPr>
                <w:b/>
              </w:rPr>
            </w:pPr>
            <w:r>
              <w:rPr>
                <w:sz w:val="24"/>
              </w:rPr>
              <w:t xml:space="preserve">Parental Workshops in 6C’s and amended report formats / parent events and showcases. </w:t>
            </w:r>
          </w:p>
        </w:tc>
        <w:tc>
          <w:tcPr>
            <w:tcW w:w="2888" w:type="dxa"/>
            <w:tcBorders>
              <w:top w:val="single" w:sz="4" w:space="0" w:color="000000"/>
              <w:left w:val="single" w:sz="4" w:space="0" w:color="000000"/>
              <w:bottom w:val="single" w:sz="4" w:space="0" w:color="000000"/>
              <w:right w:val="single" w:sz="4" w:space="0" w:color="000000"/>
            </w:tcBorders>
          </w:tcPr>
          <w:p w:rsidR="00EE56D7" w:rsidRDefault="00172236" w:rsidP="00EE56D7">
            <w:r>
              <w:t xml:space="preserve">Recognition of the narrowing of the curriculum prior to Ofsted announcements. </w:t>
            </w:r>
          </w:p>
          <w:p w:rsidR="00172236" w:rsidRDefault="00172236" w:rsidP="00EE56D7"/>
          <w:p w:rsidR="00172236" w:rsidRDefault="00172236" w:rsidP="00EE56D7">
            <w:r>
              <w:t>To prepare children for deeper thinking and 21</w:t>
            </w:r>
            <w:r w:rsidRPr="00172236">
              <w:rPr>
                <w:vertAlign w:val="superscript"/>
              </w:rPr>
              <w:t>st</w:t>
            </w:r>
            <w:r>
              <w:t xml:space="preserve"> century learning. </w:t>
            </w:r>
          </w:p>
          <w:p w:rsidR="00172236" w:rsidRDefault="00172236" w:rsidP="00EE56D7"/>
          <w:p w:rsidR="00172236" w:rsidRDefault="00172236" w:rsidP="00EE56D7">
            <w:r>
              <w:t xml:space="preserve">Acknowledging the importance of the broader curriculum subjects and the link to holistic education. </w:t>
            </w:r>
          </w:p>
          <w:p w:rsidR="00172236" w:rsidRDefault="00172236" w:rsidP="00EE56D7">
            <w:r>
              <w:t xml:space="preserve">Investing in subject leadership, specialisms and networking in broader subjects and cross-curricular learning. </w:t>
            </w:r>
          </w:p>
          <w:p w:rsidR="00172236" w:rsidRDefault="00172236" w:rsidP="00EE56D7"/>
        </w:tc>
        <w:tc>
          <w:tcPr>
            <w:tcW w:w="2996" w:type="dxa"/>
            <w:tcBorders>
              <w:top w:val="single" w:sz="4" w:space="0" w:color="000000"/>
              <w:left w:val="single" w:sz="4" w:space="0" w:color="000000"/>
              <w:bottom w:val="single" w:sz="4" w:space="0" w:color="000000"/>
              <w:right w:val="single" w:sz="4" w:space="0" w:color="000000"/>
            </w:tcBorders>
          </w:tcPr>
          <w:p w:rsidR="00EE56D7" w:rsidRDefault="00172236" w:rsidP="00EE56D7">
            <w:r>
              <w:t>Pupil Voice</w:t>
            </w:r>
          </w:p>
          <w:p w:rsidR="00172236" w:rsidRDefault="00172236" w:rsidP="00EE56D7"/>
          <w:p w:rsidR="00172236" w:rsidRDefault="00172236" w:rsidP="00EE56D7">
            <w:r>
              <w:t xml:space="preserve">Commitment to Citizenship both inside and outside of school hours. </w:t>
            </w:r>
          </w:p>
          <w:p w:rsidR="00172236" w:rsidRDefault="00172236" w:rsidP="00EE56D7"/>
          <w:p w:rsidR="00172236" w:rsidRDefault="00172236" w:rsidP="00EE56D7">
            <w:r>
              <w:t xml:space="preserve">Parental feedback. </w:t>
            </w:r>
          </w:p>
          <w:p w:rsidR="00172236" w:rsidRDefault="00172236" w:rsidP="00EE56D7"/>
          <w:p w:rsidR="00172236" w:rsidRDefault="00172236" w:rsidP="00EE56D7">
            <w:r>
              <w:t xml:space="preserve">Broader curriculum progress, reports to governors by subject leaders and data. </w:t>
            </w:r>
          </w:p>
          <w:p w:rsidR="00172236" w:rsidRDefault="00172236" w:rsidP="00EE56D7"/>
          <w:p w:rsidR="00172236" w:rsidRDefault="00172236" w:rsidP="00EE56D7"/>
        </w:tc>
        <w:tc>
          <w:tcPr>
            <w:tcW w:w="1452" w:type="dxa"/>
            <w:tcBorders>
              <w:top w:val="single" w:sz="4" w:space="0" w:color="000000"/>
              <w:left w:val="single" w:sz="4" w:space="0" w:color="000000"/>
              <w:bottom w:val="single" w:sz="4" w:space="0" w:color="000000"/>
              <w:right w:val="single" w:sz="4" w:space="0" w:color="000000"/>
            </w:tcBorders>
          </w:tcPr>
          <w:p w:rsidR="00EE56D7" w:rsidRDefault="00A146BA" w:rsidP="00EE56D7">
            <w:r>
              <w:t xml:space="preserve">Headteacher with Claire Slater leading 6C’s and PBL. </w:t>
            </w:r>
          </w:p>
        </w:tc>
        <w:tc>
          <w:tcPr>
            <w:tcW w:w="1738" w:type="dxa"/>
            <w:tcBorders>
              <w:top w:val="single" w:sz="4" w:space="0" w:color="000000"/>
              <w:left w:val="single" w:sz="4" w:space="0" w:color="000000"/>
              <w:bottom w:val="single" w:sz="4" w:space="0" w:color="000000"/>
              <w:right w:val="single" w:sz="4" w:space="0" w:color="000000"/>
            </w:tcBorders>
          </w:tcPr>
          <w:p w:rsidR="00EE56D7" w:rsidRDefault="00A146BA" w:rsidP="00EE56D7">
            <w:r>
              <w:t xml:space="preserve">From budget </w:t>
            </w:r>
          </w:p>
        </w:tc>
        <w:tc>
          <w:tcPr>
            <w:tcW w:w="2021" w:type="dxa"/>
            <w:tcBorders>
              <w:top w:val="single" w:sz="4" w:space="0" w:color="000000"/>
              <w:left w:val="single" w:sz="4" w:space="0" w:color="000000"/>
              <w:bottom w:val="single" w:sz="4" w:space="0" w:color="000000"/>
              <w:right w:val="single" w:sz="4" w:space="0" w:color="000000"/>
            </w:tcBorders>
          </w:tcPr>
          <w:p w:rsidR="00A146BA" w:rsidRDefault="00A146BA" w:rsidP="00A146BA">
            <w:r>
              <w:t>18</w:t>
            </w:r>
            <w:r>
              <w:rPr>
                <w:rFonts w:ascii="Arial" w:eastAsia="Arial" w:hAnsi="Arial" w:cs="Arial"/>
              </w:rPr>
              <w:t xml:space="preserve"> </w:t>
            </w:r>
            <w:r>
              <w:t>December 2018</w:t>
            </w:r>
          </w:p>
          <w:p w:rsidR="00A146BA" w:rsidRDefault="00A146BA" w:rsidP="00A146BA">
            <w:r>
              <w:t>9 April 2019</w:t>
            </w:r>
          </w:p>
          <w:p w:rsidR="00A146BA" w:rsidRDefault="00A146BA" w:rsidP="00A146BA">
            <w:r>
              <w:t>9 July 2019</w:t>
            </w:r>
          </w:p>
          <w:p w:rsidR="00EE56D7" w:rsidRDefault="00EE56D7" w:rsidP="00EE56D7"/>
        </w:tc>
      </w:tr>
      <w:tr w:rsidR="00A146BA">
        <w:trPr>
          <w:trHeight w:val="1354"/>
        </w:trPr>
        <w:tc>
          <w:tcPr>
            <w:tcW w:w="2856" w:type="dxa"/>
            <w:tcBorders>
              <w:top w:val="single" w:sz="4" w:space="0" w:color="000000"/>
              <w:left w:val="single" w:sz="4" w:space="0" w:color="000000"/>
              <w:bottom w:val="single" w:sz="4" w:space="0" w:color="000000"/>
              <w:right w:val="single" w:sz="4" w:space="0" w:color="000000"/>
            </w:tcBorders>
          </w:tcPr>
          <w:p w:rsidR="00A146BA" w:rsidRDefault="00A146BA" w:rsidP="00A146BA">
            <w:pPr>
              <w:rPr>
                <w:b/>
              </w:rPr>
            </w:pPr>
            <w:r>
              <w:rPr>
                <w:b/>
              </w:rPr>
              <w:t>A,B,C,D,E</w:t>
            </w:r>
          </w:p>
          <w:p w:rsidR="00A146BA" w:rsidRDefault="00A146BA" w:rsidP="00A146BA">
            <w:pPr>
              <w:rPr>
                <w:b/>
              </w:rPr>
            </w:pPr>
          </w:p>
          <w:p w:rsidR="00A146BA" w:rsidRDefault="00A146BA" w:rsidP="00A146BA">
            <w:pPr>
              <w:rPr>
                <w:b/>
              </w:rPr>
            </w:pPr>
            <w:r>
              <w:rPr>
                <w:b/>
              </w:rPr>
              <w:t>New 360 school system</w:t>
            </w:r>
          </w:p>
          <w:p w:rsidR="00A146BA" w:rsidRDefault="00A146BA" w:rsidP="00A146BA">
            <w:pPr>
              <w:rPr>
                <w:b/>
              </w:rPr>
            </w:pPr>
          </w:p>
          <w:p w:rsidR="00A146BA" w:rsidRDefault="00A146BA" w:rsidP="00A146BA">
            <w:pPr>
              <w:rPr>
                <w:b/>
              </w:rPr>
            </w:pPr>
            <w:r>
              <w:t>Purchasing school 360</w:t>
            </w:r>
            <w:r w:rsidRPr="008127E6">
              <w:t xml:space="preserve"> which</w:t>
            </w:r>
            <w:r>
              <w:rPr>
                <w:b/>
              </w:rPr>
              <w:t xml:space="preserve"> </w:t>
            </w:r>
            <w:r>
              <w:t xml:space="preserve">will provide a holistic approach to learning where children can access learning electronically, both in school and at home. </w:t>
            </w:r>
          </w:p>
        </w:tc>
        <w:tc>
          <w:tcPr>
            <w:tcW w:w="2888"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r w:rsidRPr="005906AE">
              <w:t xml:space="preserve">By providing a centralised one-log portal, school systems are harmonised and children take great responsibility for their learning. </w:t>
            </w:r>
          </w:p>
          <w:p w:rsidR="00A146BA" w:rsidRPr="005906AE" w:rsidRDefault="00A146BA" w:rsidP="00A146BA"/>
          <w:p w:rsidR="00A146BA" w:rsidRPr="005906AE" w:rsidRDefault="00A146BA" w:rsidP="00A146BA">
            <w:r w:rsidRPr="005906AE">
              <w:t xml:space="preserve">Children become more independent self-motivated learners – aspired to learn through easy access and engaging systems. </w:t>
            </w:r>
          </w:p>
        </w:tc>
        <w:tc>
          <w:tcPr>
            <w:tcW w:w="2996"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pPr>
              <w:spacing w:line="239" w:lineRule="auto"/>
            </w:pPr>
            <w:r w:rsidRPr="005906AE">
              <w:t xml:space="preserve">Gap closes between PP and no-PP. </w:t>
            </w:r>
          </w:p>
          <w:p w:rsidR="00A146BA" w:rsidRPr="005906AE" w:rsidRDefault="00A146BA" w:rsidP="00A146BA">
            <w:pPr>
              <w:spacing w:line="239" w:lineRule="auto"/>
            </w:pPr>
          </w:p>
          <w:p w:rsidR="00A146BA" w:rsidRPr="005906AE" w:rsidRDefault="00A146BA" w:rsidP="00A146BA">
            <w:pPr>
              <w:spacing w:line="239" w:lineRule="auto"/>
            </w:pPr>
            <w:r w:rsidRPr="005906AE">
              <w:t>Interventions precisely targeted</w:t>
            </w:r>
          </w:p>
        </w:tc>
        <w:tc>
          <w:tcPr>
            <w:tcW w:w="1452"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r w:rsidRPr="005906AE">
              <w:t xml:space="preserve">Headteacher </w:t>
            </w:r>
          </w:p>
        </w:tc>
        <w:tc>
          <w:tcPr>
            <w:tcW w:w="1738"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r w:rsidRPr="005906AE">
              <w:t>From £19,0</w:t>
            </w:r>
            <w:r w:rsidR="005906AE" w:rsidRPr="005906AE">
              <w:t>01 budget</w:t>
            </w:r>
          </w:p>
        </w:tc>
        <w:tc>
          <w:tcPr>
            <w:tcW w:w="2021"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r w:rsidRPr="005906AE">
              <w:t>18</w:t>
            </w:r>
            <w:r w:rsidRPr="005906AE">
              <w:rPr>
                <w:rFonts w:ascii="Arial" w:eastAsia="Arial" w:hAnsi="Arial" w:cs="Arial"/>
              </w:rPr>
              <w:t xml:space="preserve"> </w:t>
            </w:r>
            <w:r w:rsidRPr="005906AE">
              <w:t>December 2018</w:t>
            </w:r>
          </w:p>
          <w:p w:rsidR="00A146BA" w:rsidRPr="005906AE" w:rsidRDefault="00A146BA" w:rsidP="00A146BA">
            <w:r w:rsidRPr="005906AE">
              <w:t>9 April 2019</w:t>
            </w:r>
          </w:p>
          <w:p w:rsidR="00A146BA" w:rsidRPr="005906AE" w:rsidRDefault="00A146BA" w:rsidP="00A146BA">
            <w:r w:rsidRPr="005906AE">
              <w:t>9 July 2019</w:t>
            </w:r>
          </w:p>
          <w:p w:rsidR="00A146BA" w:rsidRPr="005906AE" w:rsidRDefault="00A146BA" w:rsidP="00A146BA"/>
        </w:tc>
      </w:tr>
      <w:tr w:rsidR="00A146BA">
        <w:trPr>
          <w:trHeight w:val="817"/>
        </w:trPr>
        <w:tc>
          <w:tcPr>
            <w:tcW w:w="2856" w:type="dxa"/>
            <w:tcBorders>
              <w:top w:val="single" w:sz="4" w:space="0" w:color="000000"/>
              <w:left w:val="single" w:sz="4" w:space="0" w:color="000000"/>
              <w:bottom w:val="single" w:sz="4" w:space="0" w:color="000000"/>
              <w:right w:val="single" w:sz="4" w:space="0" w:color="000000"/>
            </w:tcBorders>
          </w:tcPr>
          <w:p w:rsidR="00A146BA" w:rsidRPr="00FB1B94" w:rsidRDefault="00A146BA" w:rsidP="00A146BA">
            <w:pPr>
              <w:rPr>
                <w:b/>
              </w:rPr>
            </w:pPr>
            <w:r w:rsidRPr="00FB1B94">
              <w:rPr>
                <w:b/>
              </w:rPr>
              <w:lastRenderedPageBreak/>
              <w:t>A,</w:t>
            </w:r>
            <w:r>
              <w:rPr>
                <w:b/>
              </w:rPr>
              <w:t xml:space="preserve"> </w:t>
            </w:r>
            <w:r w:rsidR="003416FC">
              <w:rPr>
                <w:b/>
              </w:rPr>
              <w:t>B,C.D</w:t>
            </w:r>
          </w:p>
          <w:p w:rsidR="00A146BA" w:rsidRDefault="00A146BA" w:rsidP="00A146BA">
            <w:r>
              <w:t xml:space="preserve">Interventions delivered by teachers and support staff </w:t>
            </w:r>
          </w:p>
        </w:tc>
        <w:tc>
          <w:tcPr>
            <w:tcW w:w="2888" w:type="dxa"/>
            <w:tcBorders>
              <w:top w:val="single" w:sz="4" w:space="0" w:color="000000"/>
              <w:left w:val="single" w:sz="4" w:space="0" w:color="000000"/>
              <w:bottom w:val="single" w:sz="4" w:space="0" w:color="000000"/>
              <w:right w:val="single" w:sz="4" w:space="0" w:color="000000"/>
            </w:tcBorders>
          </w:tcPr>
          <w:p w:rsidR="00A146BA" w:rsidRDefault="00A146BA" w:rsidP="00A146BA">
            <w:r>
              <w:t xml:space="preserve">Success in 2017-18 </w:t>
            </w:r>
          </w:p>
          <w:p w:rsidR="00A146BA" w:rsidRDefault="00A146BA" w:rsidP="00A146BA">
            <w:r>
              <w:t>Sutton Trust shows benefit of 1;1 and small group strategies</w:t>
            </w:r>
          </w:p>
        </w:tc>
        <w:tc>
          <w:tcPr>
            <w:tcW w:w="2996" w:type="dxa"/>
            <w:tcBorders>
              <w:top w:val="single" w:sz="4" w:space="0" w:color="000000"/>
              <w:left w:val="single" w:sz="4" w:space="0" w:color="000000"/>
              <w:bottom w:val="single" w:sz="4" w:space="0" w:color="000000"/>
              <w:right w:val="single" w:sz="4" w:space="0" w:color="000000"/>
            </w:tcBorders>
          </w:tcPr>
          <w:p w:rsidR="00A146BA" w:rsidRDefault="00A146BA" w:rsidP="00A146BA">
            <w:pPr>
              <w:jc w:val="both"/>
            </w:pPr>
            <w:r>
              <w:t>Gap closing between PP and not</w:t>
            </w:r>
            <w:r w:rsidR="003416FC">
              <w:t xml:space="preserve">-PP at mastery and greater depth. </w:t>
            </w:r>
          </w:p>
        </w:tc>
        <w:tc>
          <w:tcPr>
            <w:tcW w:w="1452" w:type="dxa"/>
            <w:tcBorders>
              <w:top w:val="single" w:sz="4" w:space="0" w:color="000000"/>
              <w:left w:val="single" w:sz="4" w:space="0" w:color="000000"/>
              <w:bottom w:val="single" w:sz="4" w:space="0" w:color="000000"/>
              <w:right w:val="single" w:sz="4" w:space="0" w:color="000000"/>
            </w:tcBorders>
          </w:tcPr>
          <w:p w:rsidR="00A146BA" w:rsidRDefault="00A146BA" w:rsidP="00A146BA">
            <w:r>
              <w:t xml:space="preserve"> SENCO</w:t>
            </w:r>
          </w:p>
          <w:p w:rsidR="003416FC" w:rsidRDefault="003416FC" w:rsidP="00A146BA">
            <w:r>
              <w:t xml:space="preserve">SIL </w:t>
            </w:r>
          </w:p>
          <w:p w:rsidR="00A146BA" w:rsidRDefault="00A146BA" w:rsidP="00A146BA">
            <w:r>
              <w:t>H</w:t>
            </w:r>
            <w:r w:rsidR="003416FC">
              <w:t>eadteacher</w:t>
            </w:r>
          </w:p>
        </w:tc>
        <w:tc>
          <w:tcPr>
            <w:tcW w:w="1738" w:type="dxa"/>
            <w:tcBorders>
              <w:top w:val="single" w:sz="4" w:space="0" w:color="000000"/>
              <w:left w:val="single" w:sz="4" w:space="0" w:color="000000"/>
              <w:bottom w:val="single" w:sz="4" w:space="0" w:color="000000"/>
              <w:right w:val="single" w:sz="4" w:space="0" w:color="000000"/>
            </w:tcBorders>
          </w:tcPr>
          <w:p w:rsidR="00A146BA" w:rsidRDefault="00A146BA" w:rsidP="00A146BA">
            <w:r>
              <w:t>From budget</w:t>
            </w:r>
          </w:p>
        </w:tc>
        <w:tc>
          <w:tcPr>
            <w:tcW w:w="2021" w:type="dxa"/>
            <w:tcBorders>
              <w:top w:val="single" w:sz="4" w:space="0" w:color="000000"/>
              <w:left w:val="single" w:sz="4" w:space="0" w:color="000000"/>
              <w:bottom w:val="single" w:sz="4" w:space="0" w:color="000000"/>
              <w:right w:val="single" w:sz="4" w:space="0" w:color="000000"/>
            </w:tcBorders>
          </w:tcPr>
          <w:p w:rsidR="00A146BA" w:rsidRDefault="00A146BA" w:rsidP="00A146BA">
            <w:r>
              <w:t>18</w:t>
            </w:r>
            <w:r>
              <w:rPr>
                <w:rFonts w:ascii="Arial" w:eastAsia="Arial" w:hAnsi="Arial" w:cs="Arial"/>
              </w:rPr>
              <w:t xml:space="preserve"> </w:t>
            </w:r>
            <w:r>
              <w:t>December 2018</w:t>
            </w:r>
          </w:p>
          <w:p w:rsidR="00A146BA" w:rsidRDefault="00A146BA" w:rsidP="00A146BA">
            <w:r>
              <w:t>9 April 2019</w:t>
            </w:r>
          </w:p>
          <w:p w:rsidR="00A146BA" w:rsidRDefault="00A146BA" w:rsidP="00A146BA">
            <w:r>
              <w:t>9 July 2019</w:t>
            </w:r>
          </w:p>
          <w:p w:rsidR="00A146BA" w:rsidRDefault="00A146BA" w:rsidP="00A146BA"/>
        </w:tc>
      </w:tr>
      <w:tr w:rsidR="00A146BA">
        <w:trPr>
          <w:trHeight w:val="1354"/>
        </w:trPr>
        <w:tc>
          <w:tcPr>
            <w:tcW w:w="2856"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pPr>
              <w:rPr>
                <w:b/>
              </w:rPr>
            </w:pPr>
            <w:r w:rsidRPr="005906AE">
              <w:rPr>
                <w:b/>
              </w:rPr>
              <w:t>A</w:t>
            </w:r>
            <w:proofErr w:type="gramStart"/>
            <w:r w:rsidRPr="005906AE">
              <w:rPr>
                <w:b/>
              </w:rPr>
              <w:t>,</w:t>
            </w:r>
            <w:r w:rsidR="003416FC" w:rsidRPr="005906AE">
              <w:rPr>
                <w:b/>
              </w:rPr>
              <w:t>C,D</w:t>
            </w:r>
            <w:proofErr w:type="gramEnd"/>
            <w:r w:rsidR="003416FC" w:rsidRPr="005906AE">
              <w:rPr>
                <w:b/>
              </w:rPr>
              <w:t xml:space="preserve">, G. </w:t>
            </w:r>
          </w:p>
          <w:p w:rsidR="00A146BA" w:rsidRPr="005906AE" w:rsidRDefault="00A146BA" w:rsidP="00A146BA">
            <w:pPr>
              <w:rPr>
                <w:b/>
              </w:rPr>
            </w:pPr>
          </w:p>
          <w:p w:rsidR="00A146BA" w:rsidRPr="005906AE" w:rsidRDefault="003416FC" w:rsidP="00A146BA">
            <w:pPr>
              <w:rPr>
                <w:b/>
              </w:rPr>
            </w:pPr>
            <w:r w:rsidRPr="005906AE">
              <w:rPr>
                <w:b/>
              </w:rPr>
              <w:t>TA recruited to PP readers</w:t>
            </w:r>
            <w:r w:rsidR="00A146BA" w:rsidRPr="005906AE">
              <w:rPr>
                <w:b/>
              </w:rPr>
              <w:t xml:space="preserve"> pupils will receive 1:1 reading support 2 x 30 </w:t>
            </w:r>
            <w:proofErr w:type="spellStart"/>
            <w:r w:rsidR="00A146BA" w:rsidRPr="005906AE">
              <w:rPr>
                <w:b/>
              </w:rPr>
              <w:t>mins</w:t>
            </w:r>
            <w:proofErr w:type="spellEnd"/>
            <w:r w:rsidR="00A146BA" w:rsidRPr="005906AE">
              <w:rPr>
                <w:b/>
              </w:rPr>
              <w:t xml:space="preserve"> weekly</w:t>
            </w:r>
          </w:p>
        </w:tc>
        <w:tc>
          <w:tcPr>
            <w:tcW w:w="2888"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r w:rsidRPr="005906AE">
              <w:t>Pupils benefit from social aspect of reading, from discussion with a trusted adult over time and opportunity to extend and apply learning through games- opportunities not all parents can provide for a range of reasons</w:t>
            </w:r>
            <w:r w:rsidR="003416FC" w:rsidRPr="005906AE">
              <w:t xml:space="preserve">. </w:t>
            </w:r>
          </w:p>
          <w:p w:rsidR="003416FC" w:rsidRPr="005906AE" w:rsidRDefault="003416FC" w:rsidP="00A146BA"/>
          <w:p w:rsidR="003416FC" w:rsidRPr="005906AE" w:rsidRDefault="003416FC" w:rsidP="00A146BA">
            <w:r w:rsidRPr="005906AE">
              <w:t xml:space="preserve">Children read pleasurable and are motivated to read beyond school hours. They view reading as an essential life skill, valued by all. </w:t>
            </w:r>
          </w:p>
        </w:tc>
        <w:tc>
          <w:tcPr>
            <w:tcW w:w="2996"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pPr>
              <w:spacing w:line="239" w:lineRule="auto"/>
            </w:pPr>
            <w:r w:rsidRPr="005906AE">
              <w:t>Progress data of selected children</w:t>
            </w:r>
            <w:r w:rsidR="003416FC" w:rsidRPr="005906AE">
              <w:t xml:space="preserve">. </w:t>
            </w:r>
          </w:p>
          <w:p w:rsidR="003416FC" w:rsidRPr="005906AE" w:rsidRDefault="003416FC" w:rsidP="00A146BA">
            <w:pPr>
              <w:spacing w:line="239" w:lineRule="auto"/>
            </w:pPr>
          </w:p>
          <w:p w:rsidR="00A146BA" w:rsidRPr="005906AE" w:rsidRDefault="00A146BA" w:rsidP="00A146BA">
            <w:pPr>
              <w:spacing w:line="239" w:lineRule="auto"/>
            </w:pPr>
            <w:r w:rsidRPr="005906AE">
              <w:t>Monitoring of sessions</w:t>
            </w:r>
            <w:r w:rsidR="003416FC" w:rsidRPr="005906AE">
              <w:t xml:space="preserve">. </w:t>
            </w:r>
          </w:p>
          <w:p w:rsidR="003416FC" w:rsidRPr="005906AE" w:rsidRDefault="003416FC" w:rsidP="00A146BA">
            <w:pPr>
              <w:spacing w:line="239" w:lineRule="auto"/>
            </w:pPr>
          </w:p>
          <w:p w:rsidR="00A146BA" w:rsidRPr="005906AE" w:rsidRDefault="00A146BA" w:rsidP="00A146BA">
            <w:pPr>
              <w:spacing w:line="239" w:lineRule="auto"/>
            </w:pPr>
            <w:r w:rsidRPr="005906AE">
              <w:t>Discussion with pupils and their families</w:t>
            </w:r>
            <w:r w:rsidR="003416FC" w:rsidRPr="005906AE">
              <w:t>.</w:t>
            </w:r>
          </w:p>
          <w:p w:rsidR="003416FC" w:rsidRPr="005906AE" w:rsidRDefault="003416FC" w:rsidP="00A146BA">
            <w:pPr>
              <w:spacing w:line="239" w:lineRule="auto"/>
            </w:pPr>
          </w:p>
          <w:p w:rsidR="00A146BA" w:rsidRPr="005906AE" w:rsidRDefault="00A146BA" w:rsidP="00A146BA">
            <w:pPr>
              <w:spacing w:line="239" w:lineRule="auto"/>
            </w:pPr>
          </w:p>
        </w:tc>
        <w:tc>
          <w:tcPr>
            <w:tcW w:w="1452" w:type="dxa"/>
            <w:tcBorders>
              <w:top w:val="single" w:sz="4" w:space="0" w:color="000000"/>
              <w:left w:val="single" w:sz="4" w:space="0" w:color="000000"/>
              <w:bottom w:val="single" w:sz="4" w:space="0" w:color="000000"/>
              <w:right w:val="single" w:sz="4" w:space="0" w:color="000000"/>
            </w:tcBorders>
          </w:tcPr>
          <w:p w:rsidR="00A146BA" w:rsidRPr="005906AE" w:rsidRDefault="003416FC" w:rsidP="00A146BA">
            <w:r w:rsidRPr="005906AE">
              <w:t xml:space="preserve">SIL </w:t>
            </w:r>
          </w:p>
          <w:p w:rsidR="003416FC" w:rsidRPr="005906AE" w:rsidRDefault="003416FC" w:rsidP="00A146BA"/>
          <w:p w:rsidR="003416FC" w:rsidRPr="005906AE" w:rsidRDefault="003416FC" w:rsidP="00A146BA">
            <w:r w:rsidRPr="005906AE">
              <w:t xml:space="preserve">Reading TA’s – Heidi Felton, Lisa Bates. </w:t>
            </w:r>
          </w:p>
        </w:tc>
        <w:tc>
          <w:tcPr>
            <w:tcW w:w="1738" w:type="dxa"/>
            <w:tcBorders>
              <w:top w:val="single" w:sz="4" w:space="0" w:color="000000"/>
              <w:left w:val="single" w:sz="4" w:space="0" w:color="000000"/>
              <w:bottom w:val="single" w:sz="4" w:space="0" w:color="000000"/>
              <w:right w:val="single" w:sz="4" w:space="0" w:color="000000"/>
            </w:tcBorders>
          </w:tcPr>
          <w:p w:rsidR="00A146BA" w:rsidRPr="005906AE" w:rsidRDefault="003416FC" w:rsidP="005906AE">
            <w:r w:rsidRPr="005906AE">
              <w:t>£5351 x 2 = £10,702</w:t>
            </w:r>
            <w:r w:rsidR="005906AE" w:rsidRPr="005906AE">
              <w:t>( from</w:t>
            </w:r>
            <w:r w:rsidRPr="005906AE">
              <w:t xml:space="preserve"> </w:t>
            </w:r>
            <w:r w:rsidR="005906AE" w:rsidRPr="005906AE">
              <w:t>£19,001)</w:t>
            </w:r>
          </w:p>
        </w:tc>
        <w:tc>
          <w:tcPr>
            <w:tcW w:w="2021" w:type="dxa"/>
            <w:tcBorders>
              <w:top w:val="single" w:sz="4" w:space="0" w:color="000000"/>
              <w:left w:val="single" w:sz="4" w:space="0" w:color="000000"/>
              <w:bottom w:val="single" w:sz="4" w:space="0" w:color="000000"/>
              <w:right w:val="single" w:sz="4" w:space="0" w:color="000000"/>
            </w:tcBorders>
          </w:tcPr>
          <w:p w:rsidR="00A146BA" w:rsidRPr="005906AE" w:rsidRDefault="00A146BA" w:rsidP="00A146BA">
            <w:r w:rsidRPr="005906AE">
              <w:t>18</w:t>
            </w:r>
            <w:r w:rsidRPr="005906AE">
              <w:rPr>
                <w:rFonts w:ascii="Arial" w:eastAsia="Arial" w:hAnsi="Arial" w:cs="Arial"/>
              </w:rPr>
              <w:t xml:space="preserve"> </w:t>
            </w:r>
            <w:r w:rsidRPr="005906AE">
              <w:t>December 2018</w:t>
            </w:r>
          </w:p>
          <w:p w:rsidR="00A146BA" w:rsidRPr="005906AE" w:rsidRDefault="00A146BA" w:rsidP="00A146BA">
            <w:r w:rsidRPr="005906AE">
              <w:t>9 April 2019</w:t>
            </w:r>
          </w:p>
          <w:p w:rsidR="00A146BA" w:rsidRPr="005906AE" w:rsidRDefault="00A146BA" w:rsidP="00A146BA">
            <w:r w:rsidRPr="005906AE">
              <w:t>9 July 2019</w:t>
            </w:r>
          </w:p>
          <w:p w:rsidR="00A146BA" w:rsidRPr="005906AE" w:rsidRDefault="00A146BA" w:rsidP="00A146BA"/>
          <w:p w:rsidR="00A146BA" w:rsidRPr="005906AE" w:rsidRDefault="00A146BA" w:rsidP="00A146BA"/>
        </w:tc>
      </w:tr>
    </w:tbl>
    <w:p w:rsidR="00C76D50" w:rsidRDefault="00E4216F">
      <w:pPr>
        <w:spacing w:after="0"/>
        <w:rPr>
          <w:sz w:val="40"/>
        </w:rPr>
      </w:pPr>
      <w:r>
        <w:rPr>
          <w:sz w:val="40"/>
        </w:rPr>
        <w:t xml:space="preserve"> </w:t>
      </w:r>
    </w:p>
    <w:tbl>
      <w:tblPr>
        <w:tblStyle w:val="TableGrid0"/>
        <w:tblW w:w="0" w:type="auto"/>
        <w:tblLook w:val="04A0" w:firstRow="1" w:lastRow="0" w:firstColumn="1" w:lastColumn="0" w:noHBand="0" w:noVBand="1"/>
      </w:tblPr>
      <w:tblGrid>
        <w:gridCol w:w="3781"/>
        <w:gridCol w:w="3781"/>
        <w:gridCol w:w="3782"/>
        <w:gridCol w:w="3782"/>
      </w:tblGrid>
      <w:tr w:rsidR="003E0675" w:rsidTr="003E0675">
        <w:tc>
          <w:tcPr>
            <w:tcW w:w="3781" w:type="dxa"/>
          </w:tcPr>
          <w:p w:rsidR="003E0675" w:rsidRPr="003E0675" w:rsidRDefault="003E0675">
            <w:pPr>
              <w:rPr>
                <w:sz w:val="24"/>
                <w:szCs w:val="24"/>
              </w:rPr>
            </w:pPr>
            <w:r w:rsidRPr="003E0675">
              <w:rPr>
                <w:sz w:val="24"/>
                <w:szCs w:val="24"/>
              </w:rPr>
              <w:t>Review dates</w:t>
            </w:r>
          </w:p>
        </w:tc>
        <w:tc>
          <w:tcPr>
            <w:tcW w:w="3781" w:type="dxa"/>
          </w:tcPr>
          <w:p w:rsidR="003E0675" w:rsidRPr="003E0675" w:rsidRDefault="003E0675">
            <w:pPr>
              <w:rPr>
                <w:sz w:val="24"/>
                <w:szCs w:val="24"/>
              </w:rPr>
            </w:pPr>
            <w:r w:rsidRPr="003E0675">
              <w:rPr>
                <w:sz w:val="24"/>
                <w:szCs w:val="24"/>
              </w:rPr>
              <w:t>December 2018</w:t>
            </w:r>
          </w:p>
        </w:tc>
        <w:tc>
          <w:tcPr>
            <w:tcW w:w="3782" w:type="dxa"/>
          </w:tcPr>
          <w:p w:rsidR="003E0675" w:rsidRPr="003E0675" w:rsidRDefault="003E0675">
            <w:pPr>
              <w:rPr>
                <w:sz w:val="24"/>
                <w:szCs w:val="24"/>
              </w:rPr>
            </w:pPr>
            <w:r w:rsidRPr="003E0675">
              <w:rPr>
                <w:sz w:val="24"/>
                <w:szCs w:val="24"/>
              </w:rPr>
              <w:t>March 2019</w:t>
            </w:r>
          </w:p>
        </w:tc>
        <w:tc>
          <w:tcPr>
            <w:tcW w:w="3782" w:type="dxa"/>
          </w:tcPr>
          <w:p w:rsidR="003E0675" w:rsidRPr="003E0675" w:rsidRDefault="003E0675">
            <w:pPr>
              <w:rPr>
                <w:sz w:val="24"/>
                <w:szCs w:val="24"/>
              </w:rPr>
            </w:pPr>
            <w:r w:rsidRPr="003E0675">
              <w:rPr>
                <w:sz w:val="24"/>
                <w:szCs w:val="24"/>
              </w:rPr>
              <w:t xml:space="preserve">July 2019 </w:t>
            </w:r>
          </w:p>
        </w:tc>
      </w:tr>
    </w:tbl>
    <w:p w:rsidR="003E0675" w:rsidRDefault="003E0675">
      <w:pPr>
        <w:spacing w:after="0"/>
        <w:rPr>
          <w:sz w:val="40"/>
        </w:rPr>
      </w:pPr>
    </w:p>
    <w:p w:rsidR="00F42FDB" w:rsidRPr="00F42FDB" w:rsidRDefault="003416FC">
      <w:pPr>
        <w:spacing w:after="0"/>
        <w:rPr>
          <w:b/>
          <w:sz w:val="40"/>
        </w:rPr>
      </w:pPr>
      <w:r>
        <w:rPr>
          <w:b/>
          <w:sz w:val="40"/>
        </w:rPr>
        <w:t xml:space="preserve">Planned expenditure: £73,540 (actual in code 18 = </w:t>
      </w:r>
      <w:r w:rsidR="0053371E">
        <w:rPr>
          <w:b/>
          <w:sz w:val="40"/>
        </w:rPr>
        <w:t>73,720)</w:t>
      </w:r>
    </w:p>
    <w:p w:rsidR="00C76D50" w:rsidRDefault="00C76D50">
      <w:pPr>
        <w:spacing w:after="127"/>
      </w:pPr>
    </w:p>
    <w:p w:rsidR="00C76D50" w:rsidRDefault="00C76D50">
      <w:pPr>
        <w:spacing w:after="0"/>
        <w:jc w:val="both"/>
        <w:rPr>
          <w:sz w:val="40"/>
        </w:rPr>
      </w:pPr>
      <w:bookmarkStart w:id="0" w:name="_GoBack"/>
      <w:bookmarkEnd w:id="0"/>
    </w:p>
    <w:p w:rsidR="00F52D20" w:rsidRDefault="00F52D20">
      <w:pPr>
        <w:spacing w:after="0"/>
        <w:jc w:val="both"/>
      </w:pPr>
    </w:p>
    <w:sectPr w:rsidR="00F52D20" w:rsidSect="0037278C">
      <w:footerReference w:type="even" r:id="rId10"/>
      <w:footerReference w:type="default" r:id="rId11"/>
      <w:footerReference w:type="first" r:id="rId12"/>
      <w:pgSz w:w="16838" w:h="11906" w:orient="landscape"/>
      <w:pgMar w:top="624" w:right="851" w:bottom="720" w:left="851"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06" w:rsidRDefault="00031D06">
      <w:pPr>
        <w:spacing w:after="0" w:line="240" w:lineRule="auto"/>
      </w:pPr>
      <w:r>
        <w:separator/>
      </w:r>
    </w:p>
  </w:endnote>
  <w:endnote w:type="continuationSeparator" w:id="0">
    <w:p w:rsidR="00031D06" w:rsidRDefault="0003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06" w:rsidRDefault="00031D06">
    <w:pPr>
      <w:spacing w:after="0"/>
      <w:ind w:right="-3454"/>
      <w:jc w:val="right"/>
    </w:pPr>
    <w:r>
      <w:fldChar w:fldCharType="begin"/>
    </w:r>
    <w:r>
      <w:instrText xml:space="preserve"> PAGE   \* MERGEFORMAT </w:instrText>
    </w:r>
    <w:r>
      <w:fldChar w:fldCharType="separate"/>
    </w:r>
    <w:r>
      <w:t>1</w:t>
    </w:r>
    <w:r>
      <w:fldChar w:fldCharType="end"/>
    </w:r>
    <w:r>
      <w:t xml:space="preserve"> </w:t>
    </w:r>
  </w:p>
  <w:p w:rsidR="00031D06" w:rsidRDefault="00031D0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06" w:rsidRDefault="00031D06">
    <w:pPr>
      <w:spacing w:after="0"/>
      <w:ind w:right="-3454"/>
      <w:jc w:val="right"/>
    </w:pPr>
    <w:r>
      <w:fldChar w:fldCharType="begin"/>
    </w:r>
    <w:r>
      <w:instrText xml:space="preserve"> PAGE   \* MERGEFORMAT </w:instrText>
    </w:r>
    <w:r>
      <w:fldChar w:fldCharType="separate"/>
    </w:r>
    <w:r w:rsidR="00CC67D8">
      <w:rPr>
        <w:noProof/>
      </w:rPr>
      <w:t>13</w:t>
    </w:r>
    <w:r>
      <w:fldChar w:fldCharType="end"/>
    </w:r>
    <w:r>
      <w:t xml:space="preserve"> </w:t>
    </w:r>
  </w:p>
  <w:p w:rsidR="00031D06" w:rsidRDefault="00031D0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06" w:rsidRDefault="00031D06">
    <w:pPr>
      <w:spacing w:after="0"/>
      <w:ind w:right="-3454"/>
      <w:jc w:val="right"/>
    </w:pPr>
    <w:r>
      <w:fldChar w:fldCharType="begin"/>
    </w:r>
    <w:r>
      <w:instrText xml:space="preserve"> PAGE   \* MERGEFORMAT </w:instrText>
    </w:r>
    <w:r>
      <w:fldChar w:fldCharType="separate"/>
    </w:r>
    <w:r>
      <w:t>1</w:t>
    </w:r>
    <w:r>
      <w:fldChar w:fldCharType="end"/>
    </w:r>
    <w:r>
      <w:t xml:space="preserve"> </w:t>
    </w:r>
  </w:p>
  <w:p w:rsidR="00031D06" w:rsidRDefault="00031D0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06" w:rsidRDefault="00031D06">
      <w:pPr>
        <w:spacing w:after="0" w:line="240" w:lineRule="auto"/>
      </w:pPr>
      <w:r>
        <w:separator/>
      </w:r>
    </w:p>
  </w:footnote>
  <w:footnote w:type="continuationSeparator" w:id="0">
    <w:p w:rsidR="00031D06" w:rsidRDefault="00031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3290"/>
    <w:multiLevelType w:val="hybridMultilevel"/>
    <w:tmpl w:val="BE94D3F2"/>
    <w:lvl w:ilvl="0" w:tplc="2F0E7E3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6A4A7681"/>
    <w:multiLevelType w:val="hybridMultilevel"/>
    <w:tmpl w:val="8D987A38"/>
    <w:lvl w:ilvl="0" w:tplc="5BFC4A08">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F1AC0"/>
    <w:multiLevelType w:val="hybridMultilevel"/>
    <w:tmpl w:val="7A6024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0"/>
    <w:rsid w:val="0002141E"/>
    <w:rsid w:val="000218B7"/>
    <w:rsid w:val="00031D06"/>
    <w:rsid w:val="0007528C"/>
    <w:rsid w:val="00090587"/>
    <w:rsid w:val="000923C9"/>
    <w:rsid w:val="000D1067"/>
    <w:rsid w:val="000E26B9"/>
    <w:rsid w:val="00117670"/>
    <w:rsid w:val="0012387E"/>
    <w:rsid w:val="0015680E"/>
    <w:rsid w:val="00172236"/>
    <w:rsid w:val="001801FE"/>
    <w:rsid w:val="0019794C"/>
    <w:rsid w:val="00197E47"/>
    <w:rsid w:val="001B5697"/>
    <w:rsid w:val="001F0932"/>
    <w:rsid w:val="00232248"/>
    <w:rsid w:val="00264FB0"/>
    <w:rsid w:val="002E1410"/>
    <w:rsid w:val="00311ABD"/>
    <w:rsid w:val="00320FDE"/>
    <w:rsid w:val="00324D14"/>
    <w:rsid w:val="003416FC"/>
    <w:rsid w:val="00366EEF"/>
    <w:rsid w:val="00371B12"/>
    <w:rsid w:val="0037278C"/>
    <w:rsid w:val="003936E1"/>
    <w:rsid w:val="003B7862"/>
    <w:rsid w:val="003E024D"/>
    <w:rsid w:val="003E0675"/>
    <w:rsid w:val="003E4275"/>
    <w:rsid w:val="003F7812"/>
    <w:rsid w:val="004412B5"/>
    <w:rsid w:val="0044201B"/>
    <w:rsid w:val="00455D1C"/>
    <w:rsid w:val="00490BD5"/>
    <w:rsid w:val="00496DA8"/>
    <w:rsid w:val="004A5755"/>
    <w:rsid w:val="005007AF"/>
    <w:rsid w:val="0053371E"/>
    <w:rsid w:val="005439CF"/>
    <w:rsid w:val="005906AE"/>
    <w:rsid w:val="005B259D"/>
    <w:rsid w:val="00600E3E"/>
    <w:rsid w:val="00611441"/>
    <w:rsid w:val="0063391D"/>
    <w:rsid w:val="00635EAD"/>
    <w:rsid w:val="00675384"/>
    <w:rsid w:val="006932EA"/>
    <w:rsid w:val="007454AF"/>
    <w:rsid w:val="00776632"/>
    <w:rsid w:val="007D2DC9"/>
    <w:rsid w:val="0080126E"/>
    <w:rsid w:val="00803741"/>
    <w:rsid w:val="008127E6"/>
    <w:rsid w:val="00832EF1"/>
    <w:rsid w:val="00842103"/>
    <w:rsid w:val="00874483"/>
    <w:rsid w:val="008B195F"/>
    <w:rsid w:val="00960121"/>
    <w:rsid w:val="009642E5"/>
    <w:rsid w:val="00975F4C"/>
    <w:rsid w:val="00980FEC"/>
    <w:rsid w:val="009A2244"/>
    <w:rsid w:val="009F6689"/>
    <w:rsid w:val="00A05255"/>
    <w:rsid w:val="00A146BA"/>
    <w:rsid w:val="00A25D4E"/>
    <w:rsid w:val="00A73987"/>
    <w:rsid w:val="00AB093B"/>
    <w:rsid w:val="00AE63E7"/>
    <w:rsid w:val="00B14290"/>
    <w:rsid w:val="00B21385"/>
    <w:rsid w:val="00BC79F1"/>
    <w:rsid w:val="00BD569F"/>
    <w:rsid w:val="00BF0145"/>
    <w:rsid w:val="00BF2973"/>
    <w:rsid w:val="00C01B99"/>
    <w:rsid w:val="00C15ACC"/>
    <w:rsid w:val="00C24ADC"/>
    <w:rsid w:val="00C4750B"/>
    <w:rsid w:val="00C76D50"/>
    <w:rsid w:val="00C80010"/>
    <w:rsid w:val="00CC67D8"/>
    <w:rsid w:val="00CF63E6"/>
    <w:rsid w:val="00D024F8"/>
    <w:rsid w:val="00D04786"/>
    <w:rsid w:val="00D053C0"/>
    <w:rsid w:val="00D23F49"/>
    <w:rsid w:val="00DA7168"/>
    <w:rsid w:val="00DC18FB"/>
    <w:rsid w:val="00DD2BDC"/>
    <w:rsid w:val="00DE7AA6"/>
    <w:rsid w:val="00DF0FF4"/>
    <w:rsid w:val="00E4216F"/>
    <w:rsid w:val="00E5314E"/>
    <w:rsid w:val="00EB4C91"/>
    <w:rsid w:val="00ED4643"/>
    <w:rsid w:val="00EE2BE7"/>
    <w:rsid w:val="00EE56D7"/>
    <w:rsid w:val="00EF6AB1"/>
    <w:rsid w:val="00F10218"/>
    <w:rsid w:val="00F16104"/>
    <w:rsid w:val="00F42FDB"/>
    <w:rsid w:val="00F52D20"/>
    <w:rsid w:val="00F84C6C"/>
    <w:rsid w:val="00FB1B94"/>
    <w:rsid w:val="00FB4575"/>
    <w:rsid w:val="00FC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CCC9"/>
  <w15:docId w15:val="{7A944780-E43B-40BF-8097-284D2AFE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1B94"/>
    <w:pPr>
      <w:ind w:left="720"/>
      <w:contextualSpacing/>
    </w:pPr>
  </w:style>
  <w:style w:type="table" w:styleId="TableGrid0">
    <w:name w:val="Table Grid"/>
    <w:basedOn w:val="TableNormal"/>
    <w:uiPriority w:val="39"/>
    <w:rsid w:val="00F42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15</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PP Strategy</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dc:title>
  <dc:subject/>
  <dc:creator>jennifer.summers</dc:creator>
  <cp:keywords/>
  <cp:lastModifiedBy>Michelle Crawford</cp:lastModifiedBy>
  <cp:revision>8</cp:revision>
  <dcterms:created xsi:type="dcterms:W3CDTF">2019-07-25T12:03:00Z</dcterms:created>
  <dcterms:modified xsi:type="dcterms:W3CDTF">2019-07-30T10:02:00Z</dcterms:modified>
</cp:coreProperties>
</file>