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D6" w:rsidRDefault="0097213F" w:rsidP="0097213F">
      <w:pPr>
        <w:spacing w:after="0" w:line="288" w:lineRule="atLeast"/>
        <w:jc w:val="center"/>
        <w:outlineLvl w:val="1"/>
        <w:rPr>
          <w:rFonts w:ascii="Arial" w:eastAsia="Times New Roman" w:hAnsi="Arial" w:cs="Arial"/>
          <w:b/>
          <w:bCs/>
          <w:kern w:val="36"/>
          <w:sz w:val="20"/>
          <w:szCs w:val="24"/>
          <w:lang w:eastAsia="en-GB"/>
        </w:rPr>
      </w:pPr>
      <w:bookmarkStart w:id="0" w:name="_GoBack"/>
      <w:bookmarkEnd w:id="0"/>
      <w:r>
        <w:rPr>
          <w:rFonts w:ascii="Arial" w:eastAsia="Times New Roman" w:hAnsi="Arial" w:cs="Arial"/>
          <w:b/>
          <w:bCs/>
          <w:kern w:val="36"/>
          <w:sz w:val="20"/>
          <w:szCs w:val="24"/>
          <w:lang w:eastAsia="en-GB"/>
        </w:rPr>
        <w:t xml:space="preserve">Our Lady &amp; St. </w:t>
      </w:r>
      <w:proofErr w:type="gramStart"/>
      <w:r>
        <w:rPr>
          <w:rFonts w:ascii="Arial" w:eastAsia="Times New Roman" w:hAnsi="Arial" w:cs="Arial"/>
          <w:b/>
          <w:bCs/>
          <w:kern w:val="36"/>
          <w:sz w:val="20"/>
          <w:szCs w:val="24"/>
          <w:lang w:eastAsia="en-GB"/>
        </w:rPr>
        <w:t>Hubert’s</w:t>
      </w:r>
      <w:proofErr w:type="gramEnd"/>
      <w:r>
        <w:rPr>
          <w:rFonts w:ascii="Arial" w:eastAsia="Times New Roman" w:hAnsi="Arial" w:cs="Arial"/>
          <w:b/>
          <w:bCs/>
          <w:kern w:val="36"/>
          <w:sz w:val="20"/>
          <w:szCs w:val="24"/>
          <w:lang w:eastAsia="en-GB"/>
        </w:rPr>
        <w:t xml:space="preserve"> </w:t>
      </w:r>
      <w:r w:rsidR="000804D6" w:rsidRPr="000804D6">
        <w:rPr>
          <w:rFonts w:ascii="Arial" w:eastAsia="Times New Roman" w:hAnsi="Arial" w:cs="Arial"/>
          <w:b/>
          <w:bCs/>
          <w:kern w:val="36"/>
          <w:sz w:val="20"/>
          <w:szCs w:val="24"/>
          <w:lang w:eastAsia="en-GB"/>
        </w:rPr>
        <w:t>Visiting Speakers’ Policy</w:t>
      </w:r>
    </w:p>
    <w:p w:rsidR="0097213F" w:rsidRPr="000804D6" w:rsidRDefault="0097213F" w:rsidP="0097213F">
      <w:pPr>
        <w:spacing w:after="0" w:line="288" w:lineRule="atLeast"/>
        <w:jc w:val="center"/>
        <w:outlineLvl w:val="1"/>
        <w:rPr>
          <w:rFonts w:ascii="Arial" w:eastAsia="Times New Roman" w:hAnsi="Arial" w:cs="Arial"/>
          <w:b/>
          <w:bCs/>
          <w:kern w:val="36"/>
          <w:sz w:val="20"/>
          <w:szCs w:val="24"/>
          <w:lang w:eastAsia="en-GB"/>
        </w:rPr>
      </w:pPr>
    </w:p>
    <w:p w:rsidR="000804D6" w:rsidRPr="000804D6" w:rsidRDefault="000804D6" w:rsidP="000804D6">
      <w:pPr>
        <w:spacing w:line="360" w:lineRule="atLeast"/>
        <w:rPr>
          <w:rFonts w:ascii="Arial" w:eastAsia="Times New Roman" w:hAnsi="Arial" w:cs="Arial"/>
          <w:vanish/>
          <w:sz w:val="20"/>
          <w:szCs w:val="24"/>
          <w:lang w:eastAsia="en-GB"/>
        </w:rPr>
      </w:pPr>
      <w:r w:rsidRPr="000804D6">
        <w:rPr>
          <w:rFonts w:ascii="Arial" w:eastAsia="Times New Roman" w:hAnsi="Arial" w:cs="Arial"/>
          <w:vanish/>
          <w:sz w:val="20"/>
          <w:szCs w:val="24"/>
          <w:lang w:eastAsia="en-GB"/>
        </w:rPr>
        <w:t xml:space="preserve">By </w:t>
      </w:r>
      <w:hyperlink r:id="rId5" w:tooltip="Posts by Andrew" w:history="1">
        <w:r w:rsidRPr="000804D6">
          <w:rPr>
            <w:rFonts w:ascii="Arial" w:eastAsia="Times New Roman" w:hAnsi="Arial" w:cs="Arial"/>
            <w:b/>
            <w:bCs/>
            <w:vanish/>
            <w:sz w:val="20"/>
            <w:szCs w:val="24"/>
            <w:lang w:eastAsia="en-GB"/>
          </w:rPr>
          <w:t>Andrew</w:t>
        </w:r>
      </w:hyperlink>
      <w:r w:rsidRPr="000804D6">
        <w:rPr>
          <w:rFonts w:ascii="Arial" w:eastAsia="Times New Roman" w:hAnsi="Arial" w:cs="Arial"/>
          <w:vanish/>
          <w:sz w:val="20"/>
          <w:szCs w:val="24"/>
          <w:lang w:eastAsia="en-GB"/>
        </w:rPr>
        <w:t xml:space="preserve"> on February 9, 2016 in </w:t>
      </w:r>
      <w:hyperlink r:id="rId6" w:history="1">
        <w:r w:rsidRPr="000804D6">
          <w:rPr>
            <w:rFonts w:ascii="Arial" w:eastAsia="Times New Roman" w:hAnsi="Arial" w:cs="Arial"/>
            <w:b/>
            <w:bCs/>
            <w:vanish/>
            <w:sz w:val="20"/>
            <w:szCs w:val="24"/>
            <w:lang w:eastAsia="en-GB"/>
          </w:rPr>
          <w:t>Extremism</w:t>
        </w:r>
      </w:hyperlink>
      <w:r w:rsidRPr="000804D6">
        <w:rPr>
          <w:rFonts w:ascii="Arial" w:eastAsia="Times New Roman" w:hAnsi="Arial" w:cs="Arial"/>
          <w:vanish/>
          <w:sz w:val="20"/>
          <w:szCs w:val="24"/>
          <w:lang w:eastAsia="en-GB"/>
        </w:rPr>
        <w:t xml:space="preserve">, </w:t>
      </w:r>
      <w:hyperlink r:id="rId7" w:history="1">
        <w:r w:rsidRPr="000804D6">
          <w:rPr>
            <w:rFonts w:ascii="Arial" w:eastAsia="Times New Roman" w:hAnsi="Arial" w:cs="Arial"/>
            <w:b/>
            <w:bCs/>
            <w:vanish/>
            <w:sz w:val="20"/>
            <w:szCs w:val="24"/>
            <w:lang w:eastAsia="en-GB"/>
          </w:rPr>
          <w:t>Safeguarding</w:t>
        </w:r>
      </w:hyperlink>
      <w:r w:rsidRPr="000804D6">
        <w:rPr>
          <w:rFonts w:ascii="Arial" w:eastAsia="Times New Roman" w:hAnsi="Arial" w:cs="Arial"/>
          <w:vanish/>
          <w:sz w:val="20"/>
          <w:szCs w:val="24"/>
          <w:lang w:eastAsia="en-GB"/>
        </w:rPr>
        <w:t xml:space="preserve"> </w:t>
      </w:r>
    </w:p>
    <w:p w:rsidR="000804D6" w:rsidRPr="000804D6" w:rsidRDefault="000804D6" w:rsidP="000804D6">
      <w:pPr>
        <w:spacing w:after="0"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Although it has always been helpful for a school to have clear guidance on the management of visiting speakers, the Prevent Duty set out that this is now an expectation.</w:t>
      </w:r>
    </w:p>
    <w:p w:rsidR="000804D6" w:rsidRPr="000804D6" w:rsidRDefault="000804D6" w:rsidP="000804D6">
      <w:pPr>
        <w:spacing w:after="0" w:line="360" w:lineRule="atLeast"/>
        <w:rPr>
          <w:rFonts w:ascii="Arial" w:eastAsia="Times New Roman" w:hAnsi="Arial" w:cs="Arial"/>
          <w:sz w:val="20"/>
          <w:szCs w:val="24"/>
          <w:lang w:eastAsia="en-GB"/>
        </w:rPr>
      </w:pPr>
      <w:r w:rsidRPr="000804D6">
        <w:rPr>
          <w:rFonts w:ascii="Arial" w:eastAsia="Times New Roman" w:hAnsi="Arial" w:cs="Arial"/>
          <w:i/>
          <w:iCs/>
          <w:sz w:val="20"/>
          <w:szCs w:val="24"/>
          <w:lang w:eastAsia="en-GB"/>
        </w:rPr>
        <w:t xml:space="preserve">“Specified authorities will need to…[have] robust safeguarding policies in place to identify children at risk…These policies should set out clear protocols for ensuring that any visiting speakers – whether invited by staff or by children themselves – are suitable and appropriately supervised”. </w:t>
      </w:r>
      <w:r w:rsidRPr="000804D6">
        <w:rPr>
          <w:rFonts w:ascii="Arial" w:eastAsia="Times New Roman" w:hAnsi="Arial" w:cs="Arial"/>
          <w:sz w:val="20"/>
          <w:szCs w:val="24"/>
          <w:lang w:eastAsia="en-GB"/>
        </w:rPr>
        <w:t>(Prevent Duty Guidance in England and Wales HM Government July 2015)</w:t>
      </w:r>
    </w:p>
    <w:p w:rsidR="000804D6" w:rsidRPr="000804D6" w:rsidRDefault="000804D6" w:rsidP="000804D6">
      <w:pPr>
        <w:spacing w:after="0"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Key aspects of the visiting speakers’ policy will include:</w:t>
      </w:r>
    </w:p>
    <w:p w:rsidR="000804D6" w:rsidRPr="000804D6" w:rsidRDefault="000804D6" w:rsidP="000804D6">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A formal procedure for inviting speakers, which involves approval by the headteacher and a clear understanding of why the speaker has been chosen</w:t>
      </w:r>
    </w:p>
    <w:p w:rsidR="000804D6" w:rsidRPr="000804D6" w:rsidRDefault="000804D6" w:rsidP="000804D6">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A list of appropriate checks on the suitability of the person, which may include internet searches and/or contacting other schools where the person has spoken previously</w:t>
      </w:r>
    </w:p>
    <w:p w:rsidR="000804D6" w:rsidRPr="000804D6" w:rsidRDefault="000804D6" w:rsidP="007629F2">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Although not always possible, it is useful to invite speakers from an established company, charity or other group whose aims are well-documented</w:t>
      </w:r>
      <w:r w:rsidR="007629F2">
        <w:rPr>
          <w:rFonts w:ascii="Arial" w:eastAsia="Times New Roman" w:hAnsi="Arial" w:cs="Arial"/>
          <w:sz w:val="20"/>
          <w:szCs w:val="24"/>
          <w:lang w:eastAsia="en-GB"/>
        </w:rPr>
        <w:t xml:space="preserve">. Please seek advice from the Sandwell Prevent Coordinator Manjeet Pangli who will be able to assist with confirming suitable speakers.  </w:t>
      </w:r>
      <w:hyperlink r:id="rId8" w:history="1">
        <w:r w:rsidR="007629F2" w:rsidRPr="00DA3EA9">
          <w:rPr>
            <w:rStyle w:val="Hyperlink"/>
            <w:rFonts w:ascii="Arial" w:eastAsia="Times New Roman" w:hAnsi="Arial" w:cs="Arial"/>
            <w:sz w:val="20"/>
            <w:szCs w:val="24"/>
            <w:lang w:eastAsia="en-GB"/>
          </w:rPr>
          <w:t>manjeet_pangli@sandwell.gov.uk</w:t>
        </w:r>
      </w:hyperlink>
      <w:r w:rsidR="007629F2">
        <w:rPr>
          <w:rFonts w:ascii="Arial" w:eastAsia="Times New Roman" w:hAnsi="Arial" w:cs="Arial"/>
          <w:sz w:val="20"/>
          <w:szCs w:val="24"/>
          <w:lang w:eastAsia="en-GB"/>
        </w:rPr>
        <w:t xml:space="preserve"> </w:t>
      </w:r>
      <w:r w:rsidR="007629F2" w:rsidRPr="007629F2">
        <w:rPr>
          <w:rFonts w:ascii="Arial" w:eastAsia="Times New Roman" w:hAnsi="Arial" w:cs="Arial"/>
          <w:sz w:val="20"/>
          <w:szCs w:val="24"/>
          <w:lang w:eastAsia="en-GB"/>
        </w:rPr>
        <w:t xml:space="preserve">Tel: 0121 569 2201 </w:t>
      </w:r>
    </w:p>
    <w:p w:rsidR="000804D6" w:rsidRPr="000804D6" w:rsidRDefault="000804D6" w:rsidP="000804D6">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A document for the speaker to read and sign, to ensure that they understand they must abide by the school’s equality commitments; that there must be no statements which might cause offence to others, or otherwise undermine tolerance of other faiths or beliefs; and there must be no extremist material.</w:t>
      </w:r>
    </w:p>
    <w:p w:rsidR="000804D6" w:rsidRPr="000804D6" w:rsidRDefault="000804D6" w:rsidP="000804D6">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An understanding that the speaker will be expected to talk with staff about the content of the presentation before the event; speakers and staff must allow time for this discussion, whether it is on the day or beforehand</w:t>
      </w:r>
    </w:p>
    <w:p w:rsidR="000804D6" w:rsidRPr="000804D6" w:rsidRDefault="000804D6" w:rsidP="000804D6">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An understanding that such talks and presentations will not be used to raise funds, without the prior written permission of the headteacher</w:t>
      </w:r>
    </w:p>
    <w:p w:rsidR="000804D6" w:rsidRPr="000804D6" w:rsidRDefault="000804D6" w:rsidP="000804D6">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Visiting speakers must arrive at reception in good time to book in, and must bring suitable identification. Although viewing DBS certificates may be appropriate, most visiting speakers will not be in ‘regulated activity’ and so will not necessarily have a DBS certificate to present</w:t>
      </w:r>
    </w:p>
    <w:p w:rsidR="000804D6" w:rsidRPr="000804D6" w:rsidRDefault="000804D6" w:rsidP="000804D6">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Visitors must be supervised at all times and not left alone with pupils, unless they have confirmed DBS checks.</w:t>
      </w:r>
    </w:p>
    <w:p w:rsidR="000804D6" w:rsidRPr="000804D6" w:rsidRDefault="000804D6" w:rsidP="000804D6">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Visiting speakers should understand that their presentation will be brought to an early end, if the content proves unsuitable.</w:t>
      </w:r>
    </w:p>
    <w:p w:rsidR="000804D6" w:rsidRPr="000804D6" w:rsidRDefault="000804D6" w:rsidP="000804D6">
      <w:pPr>
        <w:numPr>
          <w:ilvl w:val="0"/>
          <w:numId w:val="1"/>
        </w:numPr>
        <w:spacing w:before="100" w:beforeAutospacing="1" w:after="100" w:afterAutospacing="1"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 xml:space="preserve">All information about the visiting speaker and the booking process should be recorded on a suitable </w:t>
      </w:r>
      <w:proofErr w:type="spellStart"/>
      <w:r w:rsidRPr="000804D6">
        <w:rPr>
          <w:rFonts w:ascii="Arial" w:eastAsia="Times New Roman" w:hAnsi="Arial" w:cs="Arial"/>
          <w:sz w:val="20"/>
          <w:szCs w:val="24"/>
          <w:lang w:eastAsia="en-GB"/>
        </w:rPr>
        <w:t>proforma</w:t>
      </w:r>
      <w:proofErr w:type="spellEnd"/>
    </w:p>
    <w:p w:rsidR="00AC7D62" w:rsidRDefault="000804D6" w:rsidP="007629F2">
      <w:pPr>
        <w:spacing w:after="0" w:line="360" w:lineRule="atLeast"/>
        <w:rPr>
          <w:rFonts w:ascii="Arial" w:eastAsia="Times New Roman" w:hAnsi="Arial" w:cs="Arial"/>
          <w:sz w:val="20"/>
          <w:szCs w:val="24"/>
          <w:lang w:eastAsia="en-GB"/>
        </w:rPr>
      </w:pPr>
      <w:r w:rsidRPr="000804D6">
        <w:rPr>
          <w:rFonts w:ascii="Arial" w:eastAsia="Times New Roman" w:hAnsi="Arial" w:cs="Arial"/>
          <w:sz w:val="20"/>
          <w:szCs w:val="24"/>
          <w:lang w:eastAsia="en-GB"/>
        </w:rPr>
        <w:t xml:space="preserve">After the presentation, an evaluation form should be completed which will include feedback from staff, note any contentious subject areas or comments, and state whether the speaker could be booked again in the future. Once a person has visited a school, future checks </w:t>
      </w:r>
      <w:r w:rsidR="007629F2" w:rsidRPr="007629F2">
        <w:rPr>
          <w:rFonts w:ascii="Arial" w:eastAsia="Times New Roman" w:hAnsi="Arial" w:cs="Arial"/>
          <w:sz w:val="20"/>
          <w:szCs w:val="24"/>
          <w:lang w:eastAsia="en-GB"/>
        </w:rPr>
        <w:t>should</w:t>
      </w:r>
      <w:r w:rsidRPr="000804D6">
        <w:rPr>
          <w:rFonts w:ascii="Arial" w:eastAsia="Times New Roman" w:hAnsi="Arial" w:cs="Arial"/>
          <w:sz w:val="20"/>
          <w:szCs w:val="24"/>
          <w:lang w:eastAsia="en-GB"/>
        </w:rPr>
        <w:t xml:space="preserve"> be proportionate.</w:t>
      </w:r>
    </w:p>
    <w:p w:rsidR="0097213F" w:rsidRDefault="0097213F" w:rsidP="007629F2">
      <w:pPr>
        <w:spacing w:after="0" w:line="360" w:lineRule="atLeast"/>
      </w:pPr>
    </w:p>
    <w:p w:rsidR="0097213F" w:rsidRDefault="0097213F" w:rsidP="007629F2">
      <w:pPr>
        <w:spacing w:after="0" w:line="360" w:lineRule="atLeast"/>
      </w:pPr>
    </w:p>
    <w:p w:rsidR="0097213F" w:rsidRDefault="0097213F" w:rsidP="007629F2">
      <w:pPr>
        <w:spacing w:after="0" w:line="360" w:lineRule="atLeast"/>
      </w:pPr>
      <w:r>
        <w:t xml:space="preserve">Approved by governors on:  __________________________________ </w:t>
      </w:r>
    </w:p>
    <w:p w:rsidR="0097213F" w:rsidRDefault="0097213F" w:rsidP="007629F2">
      <w:pPr>
        <w:spacing w:after="0" w:line="360" w:lineRule="atLeast"/>
      </w:pPr>
    </w:p>
    <w:p w:rsidR="0097213F" w:rsidRDefault="0097213F" w:rsidP="007629F2">
      <w:pPr>
        <w:spacing w:after="0" w:line="360" w:lineRule="atLeast"/>
      </w:pPr>
      <w:r>
        <w:t>Signed: __________________________________________________ Date: _________________</w:t>
      </w:r>
    </w:p>
    <w:p w:rsidR="0097213F" w:rsidRDefault="0097213F" w:rsidP="007629F2">
      <w:pPr>
        <w:spacing w:after="0" w:line="360" w:lineRule="atLeast"/>
      </w:pPr>
    </w:p>
    <w:p w:rsidR="0097213F" w:rsidRDefault="0091654B" w:rsidP="0097213F">
      <w:pPr>
        <w:spacing w:after="0" w:line="360" w:lineRule="atLeast"/>
        <w:jc w:val="center"/>
        <w:rPr>
          <w:b/>
          <w:u w:val="single"/>
        </w:rPr>
      </w:pPr>
      <w:r>
        <w:rPr>
          <w:b/>
          <w:u w:val="single"/>
        </w:rPr>
        <w:lastRenderedPageBreak/>
        <w:t xml:space="preserve">OUR </w:t>
      </w:r>
      <w:proofErr w:type="gramStart"/>
      <w:r>
        <w:rPr>
          <w:b/>
          <w:u w:val="single"/>
        </w:rPr>
        <w:t>LADY &amp;</w:t>
      </w:r>
      <w:proofErr w:type="gramEnd"/>
      <w:r>
        <w:rPr>
          <w:b/>
          <w:u w:val="single"/>
        </w:rPr>
        <w:t xml:space="preserve"> ST. HUBERT’S   </w:t>
      </w:r>
      <w:r w:rsidR="0097213F" w:rsidRPr="0097213F">
        <w:rPr>
          <w:b/>
          <w:u w:val="single"/>
        </w:rPr>
        <w:t>VISITING SPEAKER BOOKING &amp; PROTOCOL FORM</w:t>
      </w:r>
    </w:p>
    <w:p w:rsidR="0097213F" w:rsidRDefault="0097213F" w:rsidP="0097213F">
      <w:pPr>
        <w:spacing w:after="0" w:line="360" w:lineRule="atLeast"/>
        <w:rPr>
          <w:b/>
          <w:u w:val="single"/>
        </w:rPr>
      </w:pPr>
      <w:r>
        <w:rPr>
          <w:b/>
          <w:u w:val="single"/>
        </w:rPr>
        <w:t>NAME OF SPEAKER:</w:t>
      </w:r>
    </w:p>
    <w:p w:rsidR="0097213F" w:rsidRDefault="0097213F" w:rsidP="0097213F">
      <w:pPr>
        <w:spacing w:after="0" w:line="360" w:lineRule="atLeast"/>
        <w:rPr>
          <w:b/>
          <w:u w:val="single"/>
        </w:rPr>
      </w:pPr>
    </w:p>
    <w:p w:rsidR="0097213F" w:rsidRDefault="0097213F" w:rsidP="0097213F">
      <w:pPr>
        <w:spacing w:after="0" w:line="360" w:lineRule="atLeast"/>
        <w:rPr>
          <w:b/>
          <w:u w:val="single"/>
        </w:rPr>
      </w:pPr>
      <w:r>
        <w:rPr>
          <w:b/>
          <w:u w:val="single"/>
        </w:rPr>
        <w:t xml:space="preserve">ORGANISATION: </w:t>
      </w:r>
    </w:p>
    <w:p w:rsidR="0091654B" w:rsidRDefault="0091654B" w:rsidP="0097213F">
      <w:pPr>
        <w:spacing w:after="0" w:line="360" w:lineRule="atLeast"/>
        <w:rPr>
          <w:b/>
          <w:u w:val="single"/>
        </w:rPr>
      </w:pPr>
    </w:p>
    <w:p w:rsidR="0091654B" w:rsidRDefault="0091654B" w:rsidP="0097213F">
      <w:pPr>
        <w:spacing w:after="0" w:line="360" w:lineRule="atLeast"/>
        <w:rPr>
          <w:b/>
          <w:u w:val="single"/>
        </w:rPr>
      </w:pPr>
      <w:r>
        <w:rPr>
          <w:b/>
          <w:u w:val="single"/>
        </w:rPr>
        <w:t>TOPIC AND PURPOSE OF TALK:</w:t>
      </w:r>
    </w:p>
    <w:p w:rsidR="0097213F" w:rsidRDefault="0097213F" w:rsidP="0097213F">
      <w:pPr>
        <w:spacing w:after="0" w:line="360" w:lineRule="atLeast"/>
        <w:rPr>
          <w:b/>
          <w:u w:val="single"/>
        </w:rPr>
      </w:pPr>
    </w:p>
    <w:p w:rsidR="0097213F" w:rsidRDefault="0097213F" w:rsidP="0097213F">
      <w:pPr>
        <w:spacing w:after="0" w:line="360" w:lineRule="atLeast"/>
        <w:rPr>
          <w:b/>
          <w:u w:val="single"/>
        </w:rPr>
      </w:pPr>
      <w:r>
        <w:rPr>
          <w:b/>
          <w:u w:val="single"/>
        </w:rPr>
        <w:t xml:space="preserve">PERSON RECOMMENDING/CHOOSING SPEAKER: </w:t>
      </w:r>
    </w:p>
    <w:p w:rsidR="0097213F" w:rsidRDefault="0097213F" w:rsidP="0097213F">
      <w:pPr>
        <w:spacing w:after="0" w:line="360" w:lineRule="atLeast"/>
        <w:rPr>
          <w:b/>
          <w:u w:val="single"/>
        </w:rPr>
      </w:pPr>
    </w:p>
    <w:p w:rsidR="0097213F" w:rsidRDefault="0097213F" w:rsidP="0097213F">
      <w:pPr>
        <w:spacing w:after="0" w:line="360" w:lineRule="atLeast"/>
        <w:rPr>
          <w:b/>
          <w:u w:val="single"/>
        </w:rPr>
      </w:pPr>
      <w:r>
        <w:rPr>
          <w:b/>
          <w:u w:val="single"/>
        </w:rPr>
        <w:t>REASON CHOSEN:</w:t>
      </w:r>
    </w:p>
    <w:p w:rsidR="0097213F" w:rsidRDefault="0097213F" w:rsidP="0097213F">
      <w:pPr>
        <w:spacing w:after="0" w:line="360" w:lineRule="atLeast"/>
        <w:rPr>
          <w:b/>
          <w:u w:val="single"/>
        </w:rPr>
      </w:pPr>
    </w:p>
    <w:p w:rsidR="0097213F" w:rsidRDefault="0097213F" w:rsidP="0097213F">
      <w:pPr>
        <w:spacing w:after="0" w:line="360" w:lineRule="atLeast"/>
        <w:rPr>
          <w:b/>
          <w:u w:val="single"/>
        </w:rPr>
      </w:pPr>
      <w:r>
        <w:rPr>
          <w:b/>
          <w:u w:val="single"/>
        </w:rPr>
        <w:t xml:space="preserve">SUBJECT </w:t>
      </w:r>
    </w:p>
    <w:p w:rsidR="0097213F" w:rsidRDefault="0097213F" w:rsidP="0097213F">
      <w:pPr>
        <w:spacing w:after="0" w:line="360" w:lineRule="atLeast"/>
        <w:rPr>
          <w:b/>
          <w:u w:val="single"/>
        </w:rPr>
      </w:pPr>
    </w:p>
    <w:p w:rsidR="0097213F" w:rsidRDefault="0097213F" w:rsidP="0097213F">
      <w:pPr>
        <w:spacing w:after="0" w:line="360" w:lineRule="atLeast"/>
        <w:rPr>
          <w:b/>
          <w:u w:val="single"/>
        </w:rPr>
      </w:pPr>
      <w:r>
        <w:rPr>
          <w:b/>
          <w:u w:val="single"/>
        </w:rPr>
        <w:t>BACKGROUND CHECKS UNDERTAKEN (circle)</w:t>
      </w:r>
    </w:p>
    <w:p w:rsidR="0097213F" w:rsidRDefault="0097213F" w:rsidP="0097213F">
      <w:pPr>
        <w:spacing w:after="0" w:line="360" w:lineRule="atLeast"/>
      </w:pPr>
      <w:r>
        <w:t xml:space="preserve">Discussed content in advance    reputable charity     </w:t>
      </w:r>
      <w:r w:rsidRPr="0097213F">
        <w:t xml:space="preserve"> verbal or written reference</w:t>
      </w:r>
      <w:r>
        <w:t xml:space="preserve">s    </w:t>
      </w:r>
      <w:r w:rsidRPr="0097213F">
        <w:t xml:space="preserve"> </w:t>
      </w:r>
      <w:r>
        <w:t xml:space="preserve">word of mouth </w:t>
      </w:r>
    </w:p>
    <w:p w:rsidR="0097213F" w:rsidRPr="0097213F" w:rsidRDefault="0097213F" w:rsidP="0097213F">
      <w:pPr>
        <w:spacing w:after="0" w:line="360" w:lineRule="atLeast"/>
      </w:pPr>
      <w:proofErr w:type="gramStart"/>
      <w:r>
        <w:t>recommendation</w:t>
      </w:r>
      <w:proofErr w:type="gramEnd"/>
      <w:r>
        <w:t xml:space="preserve">       internet search       used before</w:t>
      </w:r>
      <w:r w:rsidRPr="0097213F">
        <w:t xml:space="preserve"> </w:t>
      </w:r>
      <w:r w:rsidR="0091654B">
        <w:t xml:space="preserve">      known to school     known to person booking      </w:t>
      </w:r>
    </w:p>
    <w:p w:rsidR="0097213F" w:rsidRPr="0097213F" w:rsidRDefault="0097213F" w:rsidP="0097213F">
      <w:pPr>
        <w:spacing w:after="0" w:line="360" w:lineRule="atLeast"/>
      </w:pPr>
      <w:proofErr w:type="gramStart"/>
      <w:r w:rsidRPr="0097213F">
        <w:t>other</w:t>
      </w:r>
      <w:proofErr w:type="gramEnd"/>
      <w:r w:rsidRPr="0097213F">
        <w:t xml:space="preserve"> (please state:</w:t>
      </w:r>
    </w:p>
    <w:p w:rsidR="0097213F" w:rsidRDefault="0097213F" w:rsidP="0097213F">
      <w:pPr>
        <w:spacing w:after="0" w:line="360" w:lineRule="atLeast"/>
        <w:rPr>
          <w:b/>
          <w:u w:val="single"/>
        </w:rPr>
      </w:pPr>
    </w:p>
    <w:p w:rsidR="0097213F" w:rsidRDefault="0097213F" w:rsidP="0097213F">
      <w:pPr>
        <w:spacing w:after="0" w:line="360" w:lineRule="atLeast"/>
      </w:pPr>
      <w:r>
        <w:rPr>
          <w:b/>
          <w:u w:val="single"/>
        </w:rPr>
        <w:t xml:space="preserve">ID CHECKS (circle): </w:t>
      </w:r>
      <w:r w:rsidRPr="0091654B">
        <w:t xml:space="preserve">    Photo ID</w:t>
      </w:r>
      <w:r w:rsidR="0091654B">
        <w:t xml:space="preserve">              </w:t>
      </w:r>
      <w:r w:rsidRPr="0091654B">
        <w:t>DBS</w:t>
      </w:r>
      <w:r w:rsidR="0091654B">
        <w:t xml:space="preserve">            Signed in              Other – please state:</w:t>
      </w:r>
    </w:p>
    <w:p w:rsidR="0091654B" w:rsidRDefault="0091654B" w:rsidP="0097213F">
      <w:pPr>
        <w:spacing w:after="0" w:line="360" w:lineRule="atLeast"/>
      </w:pPr>
    </w:p>
    <w:p w:rsidR="0091654B" w:rsidRDefault="0091654B" w:rsidP="0097213F">
      <w:pPr>
        <w:spacing w:after="0" w:line="360" w:lineRule="atLeast"/>
      </w:pPr>
    </w:p>
    <w:p w:rsidR="0091654B" w:rsidRPr="0091654B" w:rsidRDefault="0091654B" w:rsidP="0097213F">
      <w:pPr>
        <w:spacing w:after="0" w:line="360" w:lineRule="atLeast"/>
        <w:rPr>
          <w:b/>
          <w:u w:val="single"/>
        </w:rPr>
      </w:pPr>
      <w:r w:rsidRPr="0091654B">
        <w:rPr>
          <w:b/>
          <w:u w:val="single"/>
        </w:rPr>
        <w:t>SPEAKER DECLARATION:</w:t>
      </w:r>
    </w:p>
    <w:p w:rsidR="0091654B" w:rsidRDefault="0091654B" w:rsidP="0091654B">
      <w:pPr>
        <w:spacing w:after="0" w:line="180" w:lineRule="atLeast"/>
      </w:pPr>
      <w:r>
        <w:t>I understand that the content of my talk/presentation should be compatible with the aims and Catholic ethos of the school.</w:t>
      </w:r>
    </w:p>
    <w:p w:rsidR="0091654B" w:rsidRDefault="0091654B" w:rsidP="0091654B">
      <w:pPr>
        <w:spacing w:after="0" w:line="180" w:lineRule="atLeast"/>
      </w:pPr>
    </w:p>
    <w:p w:rsidR="0091654B" w:rsidRDefault="0091654B" w:rsidP="0091654B">
      <w:pPr>
        <w:spacing w:after="0" w:line="180" w:lineRule="atLeast"/>
      </w:pPr>
      <w:r>
        <w:t>I understand that the content of my talk/presentation should be suitable for the age of pupils attending.</w:t>
      </w:r>
    </w:p>
    <w:p w:rsidR="0091654B" w:rsidRDefault="0091654B" w:rsidP="0091654B">
      <w:pPr>
        <w:spacing w:after="0" w:line="180" w:lineRule="atLeast"/>
      </w:pPr>
    </w:p>
    <w:p w:rsidR="0091654B" w:rsidRDefault="0091654B" w:rsidP="0091654B">
      <w:pPr>
        <w:spacing w:after="0" w:line="180" w:lineRule="atLeast"/>
      </w:pPr>
      <w:r>
        <w:t>I understand that the content of my talk/presentation should be compatible with British Values.</w:t>
      </w:r>
    </w:p>
    <w:p w:rsidR="0091654B" w:rsidRDefault="0091654B" w:rsidP="0091654B">
      <w:pPr>
        <w:spacing w:after="0" w:line="180" w:lineRule="atLeast"/>
      </w:pPr>
    </w:p>
    <w:p w:rsidR="0091654B" w:rsidRDefault="0091654B" w:rsidP="0091654B">
      <w:pPr>
        <w:spacing w:after="0" w:line="180" w:lineRule="atLeast"/>
        <w:rPr>
          <w:rFonts w:ascii="Arial" w:eastAsia="Times New Roman" w:hAnsi="Arial" w:cs="Arial"/>
          <w:sz w:val="20"/>
          <w:szCs w:val="24"/>
          <w:lang w:eastAsia="en-GB"/>
        </w:rPr>
      </w:pPr>
      <w:r>
        <w:rPr>
          <w:rFonts w:ascii="Arial" w:eastAsia="Times New Roman" w:hAnsi="Arial" w:cs="Arial"/>
          <w:sz w:val="20"/>
          <w:szCs w:val="24"/>
          <w:lang w:eastAsia="en-GB"/>
        </w:rPr>
        <w:t>I understand that the content of my talk/presentation m</w:t>
      </w:r>
      <w:r w:rsidRPr="000804D6">
        <w:rPr>
          <w:rFonts w:ascii="Arial" w:eastAsia="Times New Roman" w:hAnsi="Arial" w:cs="Arial"/>
          <w:sz w:val="20"/>
          <w:szCs w:val="24"/>
          <w:lang w:eastAsia="en-GB"/>
        </w:rPr>
        <w:t>ust abide by the school’s equality commitments; that there must be no statements which might cause offence to others, or otherwise undermine tolerance of other faiths or beliefs; and there must be no extremist material.</w:t>
      </w:r>
    </w:p>
    <w:p w:rsidR="0091654B" w:rsidRDefault="0091654B" w:rsidP="0091654B">
      <w:pPr>
        <w:spacing w:after="0" w:line="180" w:lineRule="atLeast"/>
        <w:rPr>
          <w:rFonts w:ascii="Arial" w:eastAsia="Times New Roman" w:hAnsi="Arial" w:cs="Arial"/>
          <w:sz w:val="20"/>
          <w:szCs w:val="24"/>
          <w:lang w:eastAsia="en-GB"/>
        </w:rPr>
      </w:pPr>
    </w:p>
    <w:p w:rsidR="0091654B" w:rsidRDefault="0091654B" w:rsidP="0091654B">
      <w:pPr>
        <w:spacing w:after="0" w:line="180" w:lineRule="atLeast"/>
        <w:rPr>
          <w:rFonts w:ascii="Arial" w:eastAsia="Times New Roman" w:hAnsi="Arial" w:cs="Arial"/>
          <w:sz w:val="20"/>
          <w:szCs w:val="24"/>
          <w:lang w:eastAsia="en-GB"/>
        </w:rPr>
      </w:pPr>
      <w:r>
        <w:rPr>
          <w:rFonts w:ascii="Arial" w:eastAsia="Times New Roman" w:hAnsi="Arial" w:cs="Arial"/>
          <w:sz w:val="20"/>
          <w:szCs w:val="24"/>
          <w:lang w:eastAsia="en-GB"/>
        </w:rPr>
        <w:t>I understand that any fundraising requests must have the prior permission of the Headteacher.</w:t>
      </w:r>
    </w:p>
    <w:p w:rsidR="0091654B" w:rsidRDefault="0091654B" w:rsidP="0091654B">
      <w:pPr>
        <w:spacing w:after="0" w:line="180" w:lineRule="atLeast"/>
        <w:rPr>
          <w:rFonts w:ascii="Arial" w:eastAsia="Times New Roman" w:hAnsi="Arial" w:cs="Arial"/>
          <w:sz w:val="20"/>
          <w:szCs w:val="24"/>
          <w:lang w:eastAsia="en-GB"/>
        </w:rPr>
      </w:pPr>
    </w:p>
    <w:p w:rsidR="0091654B" w:rsidRDefault="0091654B" w:rsidP="0091654B">
      <w:pPr>
        <w:spacing w:after="0" w:line="180" w:lineRule="atLeast"/>
        <w:rPr>
          <w:rFonts w:ascii="Arial" w:eastAsia="Times New Roman" w:hAnsi="Arial" w:cs="Arial"/>
          <w:sz w:val="20"/>
          <w:szCs w:val="24"/>
          <w:lang w:eastAsia="en-GB"/>
        </w:rPr>
      </w:pPr>
      <w:r>
        <w:rPr>
          <w:rFonts w:ascii="Arial" w:eastAsia="Times New Roman" w:hAnsi="Arial" w:cs="Arial"/>
          <w:sz w:val="20"/>
          <w:szCs w:val="24"/>
          <w:lang w:eastAsia="en-GB"/>
        </w:rPr>
        <w:t>I understand that I should not be alone with a pupil/pupils without the presence of a member of staff.</w:t>
      </w:r>
    </w:p>
    <w:p w:rsidR="0091654B" w:rsidRDefault="0091654B" w:rsidP="0091654B">
      <w:pPr>
        <w:spacing w:after="0" w:line="180" w:lineRule="atLeast"/>
        <w:rPr>
          <w:rFonts w:ascii="Arial" w:eastAsia="Times New Roman" w:hAnsi="Arial" w:cs="Arial"/>
          <w:sz w:val="20"/>
          <w:szCs w:val="24"/>
          <w:lang w:eastAsia="en-GB"/>
        </w:rPr>
      </w:pPr>
    </w:p>
    <w:p w:rsidR="0091654B" w:rsidRDefault="0091654B" w:rsidP="0091654B">
      <w:pPr>
        <w:spacing w:after="0" w:line="180" w:lineRule="atLeast"/>
        <w:rPr>
          <w:rFonts w:ascii="Arial" w:eastAsia="Times New Roman" w:hAnsi="Arial" w:cs="Arial"/>
          <w:sz w:val="20"/>
          <w:szCs w:val="24"/>
          <w:lang w:eastAsia="en-GB"/>
        </w:rPr>
      </w:pPr>
      <w:r>
        <w:rPr>
          <w:rFonts w:ascii="Arial" w:eastAsia="Times New Roman" w:hAnsi="Arial" w:cs="Arial"/>
          <w:sz w:val="20"/>
          <w:szCs w:val="24"/>
          <w:lang w:eastAsia="en-GB"/>
        </w:rPr>
        <w:t>I understand that failure to abide by any of the above could result in me being requested to end my talk and/or leave the premises immediately.</w:t>
      </w:r>
    </w:p>
    <w:p w:rsidR="0091654B" w:rsidRDefault="0091654B" w:rsidP="0091654B">
      <w:pPr>
        <w:spacing w:after="0" w:line="180" w:lineRule="atLeast"/>
        <w:rPr>
          <w:rFonts w:ascii="Arial" w:eastAsia="Times New Roman" w:hAnsi="Arial" w:cs="Arial"/>
          <w:sz w:val="20"/>
          <w:szCs w:val="24"/>
          <w:lang w:eastAsia="en-GB"/>
        </w:rPr>
      </w:pPr>
    </w:p>
    <w:p w:rsidR="0091654B" w:rsidRDefault="0091654B" w:rsidP="0091654B">
      <w:pPr>
        <w:spacing w:after="0" w:line="180" w:lineRule="atLeast"/>
        <w:rPr>
          <w:rFonts w:ascii="Arial" w:eastAsia="Times New Roman" w:hAnsi="Arial" w:cs="Arial"/>
          <w:sz w:val="20"/>
          <w:szCs w:val="24"/>
          <w:lang w:eastAsia="en-GB"/>
        </w:rPr>
      </w:pPr>
      <w:r>
        <w:rPr>
          <w:rFonts w:ascii="Arial" w:eastAsia="Times New Roman" w:hAnsi="Arial" w:cs="Arial"/>
          <w:sz w:val="20"/>
          <w:szCs w:val="24"/>
          <w:lang w:eastAsia="en-GB"/>
        </w:rPr>
        <w:t>I confirm that I have read and agree to abide by the above conditions.</w:t>
      </w:r>
    </w:p>
    <w:p w:rsidR="004D0AA4" w:rsidRDefault="004D0AA4" w:rsidP="0091654B">
      <w:pPr>
        <w:spacing w:after="0" w:line="180" w:lineRule="atLeast"/>
        <w:rPr>
          <w:rFonts w:ascii="Arial" w:eastAsia="Times New Roman" w:hAnsi="Arial" w:cs="Arial"/>
          <w:sz w:val="20"/>
          <w:szCs w:val="24"/>
          <w:lang w:eastAsia="en-GB"/>
        </w:rPr>
      </w:pPr>
    </w:p>
    <w:p w:rsidR="004D0AA4" w:rsidRDefault="004D0AA4" w:rsidP="0091654B">
      <w:pPr>
        <w:spacing w:after="0" w:line="180" w:lineRule="atLeast"/>
        <w:rPr>
          <w:rFonts w:ascii="Arial" w:eastAsia="Times New Roman" w:hAnsi="Arial" w:cs="Arial"/>
          <w:sz w:val="20"/>
          <w:szCs w:val="24"/>
          <w:lang w:eastAsia="en-GB"/>
        </w:rPr>
      </w:pPr>
    </w:p>
    <w:p w:rsidR="004D0AA4" w:rsidRDefault="004D0AA4" w:rsidP="0091654B">
      <w:pPr>
        <w:spacing w:after="0" w:line="180" w:lineRule="atLeast"/>
        <w:rPr>
          <w:rFonts w:ascii="Arial" w:eastAsia="Times New Roman" w:hAnsi="Arial" w:cs="Arial"/>
          <w:sz w:val="20"/>
          <w:szCs w:val="24"/>
          <w:lang w:eastAsia="en-GB"/>
        </w:rPr>
      </w:pPr>
    </w:p>
    <w:p w:rsidR="0091654B" w:rsidRDefault="0091654B" w:rsidP="0097213F">
      <w:pPr>
        <w:spacing w:after="0" w:line="360" w:lineRule="atLeast"/>
      </w:pPr>
      <w:proofErr w:type="spellStart"/>
      <w:r w:rsidRPr="004D0AA4">
        <w:rPr>
          <w:rFonts w:ascii="Arial" w:eastAsia="Times New Roman" w:hAnsi="Arial" w:cs="Arial"/>
          <w:b/>
          <w:sz w:val="20"/>
          <w:szCs w:val="24"/>
          <w:u w:val="single"/>
          <w:lang w:eastAsia="en-GB"/>
        </w:rPr>
        <w:t>Signed</w:t>
      </w:r>
      <w:proofErr w:type="gramStart"/>
      <w:r w:rsidRPr="004D0AA4">
        <w:rPr>
          <w:rFonts w:ascii="Arial" w:eastAsia="Times New Roman" w:hAnsi="Arial" w:cs="Arial"/>
          <w:b/>
          <w:sz w:val="20"/>
          <w:szCs w:val="24"/>
          <w:u w:val="single"/>
          <w:lang w:eastAsia="en-GB"/>
        </w:rPr>
        <w:t>:</w:t>
      </w:r>
      <w:r w:rsidR="004D0AA4" w:rsidRPr="004D0AA4">
        <w:rPr>
          <w:rFonts w:ascii="Arial" w:eastAsia="Times New Roman" w:hAnsi="Arial" w:cs="Arial"/>
          <w:b/>
          <w:sz w:val="20"/>
          <w:szCs w:val="24"/>
          <w:u w:val="single"/>
          <w:lang w:eastAsia="en-GB"/>
        </w:rPr>
        <w:t>_</w:t>
      </w:r>
      <w:proofErr w:type="gramEnd"/>
      <w:r w:rsidR="004D0AA4" w:rsidRPr="004D0AA4">
        <w:rPr>
          <w:rFonts w:ascii="Arial" w:eastAsia="Times New Roman" w:hAnsi="Arial" w:cs="Arial"/>
          <w:b/>
          <w:sz w:val="20"/>
          <w:szCs w:val="24"/>
          <w:u w:val="single"/>
          <w:lang w:eastAsia="en-GB"/>
        </w:rPr>
        <w:t>_________________________________________</w:t>
      </w:r>
      <w:r>
        <w:rPr>
          <w:rFonts w:ascii="Arial" w:eastAsia="Times New Roman" w:hAnsi="Arial" w:cs="Arial"/>
          <w:sz w:val="20"/>
          <w:szCs w:val="24"/>
          <w:lang w:eastAsia="en-GB"/>
        </w:rPr>
        <w:t>Speaker</w:t>
      </w:r>
      <w:proofErr w:type="spellEnd"/>
      <w:r>
        <w:rPr>
          <w:rFonts w:ascii="Arial" w:eastAsia="Times New Roman" w:hAnsi="Arial" w:cs="Arial"/>
          <w:sz w:val="20"/>
          <w:szCs w:val="24"/>
          <w:lang w:eastAsia="en-GB"/>
        </w:rPr>
        <w:t xml:space="preserve">             </w:t>
      </w:r>
      <w:r w:rsidRPr="004D0AA4">
        <w:rPr>
          <w:rFonts w:ascii="Arial" w:eastAsia="Times New Roman" w:hAnsi="Arial" w:cs="Arial"/>
          <w:b/>
          <w:sz w:val="20"/>
          <w:szCs w:val="24"/>
          <w:u w:val="single"/>
          <w:lang w:eastAsia="en-GB"/>
        </w:rPr>
        <w:t>Date: ____________________</w:t>
      </w:r>
    </w:p>
    <w:p w:rsidR="0091654B" w:rsidRDefault="0091654B" w:rsidP="0097213F">
      <w:pPr>
        <w:spacing w:after="0" w:line="360" w:lineRule="atLeast"/>
        <w:rPr>
          <w:b/>
          <w:u w:val="single"/>
        </w:rPr>
      </w:pPr>
    </w:p>
    <w:p w:rsidR="004D0AA4" w:rsidRDefault="004D0AA4" w:rsidP="0097213F">
      <w:pPr>
        <w:spacing w:after="0" w:line="360" w:lineRule="atLeast"/>
        <w:rPr>
          <w:b/>
          <w:u w:val="single"/>
        </w:rPr>
      </w:pPr>
      <w:r>
        <w:rPr>
          <w:b/>
          <w:u w:val="single"/>
        </w:rPr>
        <w:t>Organisation: ___________________________________________</w:t>
      </w:r>
    </w:p>
    <w:p w:rsidR="0097213F" w:rsidRDefault="0097213F" w:rsidP="0097213F">
      <w:pPr>
        <w:spacing w:after="0" w:line="360" w:lineRule="atLeast"/>
        <w:rPr>
          <w:b/>
          <w:u w:val="single"/>
        </w:rPr>
      </w:pPr>
    </w:p>
    <w:p w:rsidR="0097213F" w:rsidRDefault="0097213F" w:rsidP="0097213F">
      <w:pPr>
        <w:spacing w:after="0" w:line="360" w:lineRule="atLeast"/>
        <w:rPr>
          <w:b/>
          <w:u w:val="single"/>
        </w:rPr>
      </w:pPr>
    </w:p>
    <w:p w:rsidR="0097213F" w:rsidRPr="0097213F" w:rsidRDefault="0097213F" w:rsidP="0097213F">
      <w:pPr>
        <w:spacing w:after="0" w:line="360" w:lineRule="atLeast"/>
        <w:rPr>
          <w:b/>
          <w:u w:val="single"/>
        </w:rPr>
      </w:pPr>
    </w:p>
    <w:sectPr w:rsidR="0097213F" w:rsidRPr="0097213F" w:rsidSect="009721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B4183"/>
    <w:multiLevelType w:val="multilevel"/>
    <w:tmpl w:val="171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D6"/>
    <w:rsid w:val="000804D6"/>
    <w:rsid w:val="004D0AA4"/>
    <w:rsid w:val="005B6088"/>
    <w:rsid w:val="007629F2"/>
    <w:rsid w:val="0091654B"/>
    <w:rsid w:val="0097213F"/>
    <w:rsid w:val="00AC7D62"/>
    <w:rsid w:val="00BA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FA256-3C95-49F4-8A7B-E4B0D57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F2"/>
    <w:rPr>
      <w:color w:val="0563C1" w:themeColor="hyperlink"/>
      <w:u w:val="single"/>
    </w:rPr>
  </w:style>
  <w:style w:type="paragraph" w:styleId="BalloonText">
    <w:name w:val="Balloon Text"/>
    <w:basedOn w:val="Normal"/>
    <w:link w:val="BalloonTextChar"/>
    <w:uiPriority w:val="99"/>
    <w:semiHidden/>
    <w:unhideWhenUsed/>
    <w:rsid w:val="00BA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58178">
      <w:bodyDiv w:val="1"/>
      <w:marLeft w:val="0"/>
      <w:marRight w:val="0"/>
      <w:marTop w:val="0"/>
      <w:marBottom w:val="0"/>
      <w:divBdr>
        <w:top w:val="single" w:sz="2" w:space="0" w:color="000000"/>
        <w:left w:val="none" w:sz="0" w:space="0" w:color="auto"/>
        <w:bottom w:val="none" w:sz="0" w:space="0" w:color="auto"/>
        <w:right w:val="none" w:sz="0" w:space="0" w:color="auto"/>
      </w:divBdr>
      <w:divsChild>
        <w:div w:id="140385337">
          <w:marLeft w:val="0"/>
          <w:marRight w:val="0"/>
          <w:marTop w:val="0"/>
          <w:marBottom w:val="0"/>
          <w:divBdr>
            <w:top w:val="none" w:sz="0" w:space="0" w:color="auto"/>
            <w:left w:val="none" w:sz="0" w:space="0" w:color="auto"/>
            <w:bottom w:val="none" w:sz="0" w:space="0" w:color="auto"/>
            <w:right w:val="none" w:sz="0" w:space="0" w:color="auto"/>
          </w:divBdr>
          <w:divsChild>
            <w:div w:id="1971285226">
              <w:marLeft w:val="0"/>
              <w:marRight w:val="0"/>
              <w:marTop w:val="0"/>
              <w:marBottom w:val="0"/>
              <w:divBdr>
                <w:top w:val="none" w:sz="0" w:space="0" w:color="auto"/>
                <w:left w:val="none" w:sz="0" w:space="0" w:color="auto"/>
                <w:bottom w:val="none" w:sz="0" w:space="0" w:color="auto"/>
                <w:right w:val="none" w:sz="0" w:space="0" w:color="auto"/>
              </w:divBdr>
              <w:divsChild>
                <w:div w:id="1067076176">
                  <w:marLeft w:val="0"/>
                  <w:marRight w:val="0"/>
                  <w:marTop w:val="0"/>
                  <w:marBottom w:val="0"/>
                  <w:divBdr>
                    <w:top w:val="none" w:sz="0" w:space="0" w:color="auto"/>
                    <w:left w:val="none" w:sz="0" w:space="0" w:color="auto"/>
                    <w:bottom w:val="none" w:sz="0" w:space="0" w:color="auto"/>
                    <w:right w:val="none" w:sz="0" w:space="0" w:color="auto"/>
                  </w:divBdr>
                  <w:divsChild>
                    <w:div w:id="308360321">
                      <w:marLeft w:val="0"/>
                      <w:marRight w:val="0"/>
                      <w:marTop w:val="0"/>
                      <w:marBottom w:val="0"/>
                      <w:divBdr>
                        <w:top w:val="none" w:sz="0" w:space="0" w:color="auto"/>
                        <w:left w:val="none" w:sz="0" w:space="0" w:color="auto"/>
                        <w:bottom w:val="none" w:sz="0" w:space="0" w:color="auto"/>
                        <w:right w:val="none" w:sz="0" w:space="0" w:color="auto"/>
                      </w:divBdr>
                      <w:divsChild>
                        <w:div w:id="156791276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jeet_pangli@sandwell.gov.uk" TargetMode="External"/><Relationship Id="rId3" Type="http://schemas.openxmlformats.org/officeDocument/2006/relationships/settings" Target="settings.xml"/><Relationship Id="rId7" Type="http://schemas.openxmlformats.org/officeDocument/2006/relationships/hyperlink" Target="https://www.safeguardinginschools.co.uk/category/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guardinginschools.co.uk/category/extremism/" TargetMode="External"/><Relationship Id="rId5" Type="http://schemas.openxmlformats.org/officeDocument/2006/relationships/hyperlink" Target="https://www.safeguardinginschools.co.uk/author/sto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Savell Boss</dc:creator>
  <cp:keywords/>
  <dc:description/>
  <cp:lastModifiedBy>Danny Doyle</cp:lastModifiedBy>
  <cp:revision>2</cp:revision>
  <cp:lastPrinted>2017-07-05T17:21:00Z</cp:lastPrinted>
  <dcterms:created xsi:type="dcterms:W3CDTF">2018-06-13T12:12:00Z</dcterms:created>
  <dcterms:modified xsi:type="dcterms:W3CDTF">2018-06-13T12:12:00Z</dcterms:modified>
</cp:coreProperties>
</file>