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DE" w:rsidRPr="00736E25" w:rsidRDefault="001E01DE" w:rsidP="001E01DE">
      <w:pPr>
        <w:pStyle w:val="ListParagraph"/>
        <w:numPr>
          <w:ilvl w:val="0"/>
          <w:numId w:val="2"/>
        </w:numPr>
        <w:rPr>
          <w:color w:val="FF0000"/>
        </w:rPr>
      </w:pPr>
      <w:r w:rsidRPr="00736E25">
        <w:rPr>
          <w:color w:val="FF0000"/>
        </w:rPr>
        <w:t xml:space="preserve">Our Lady and St Hubert’s Catholic Primary School has capacity for </w:t>
      </w:r>
      <w:r w:rsidR="00577ABB">
        <w:rPr>
          <w:color w:val="FF0000"/>
        </w:rPr>
        <w:t xml:space="preserve">420 </w:t>
      </w:r>
      <w:r w:rsidRPr="00736E25">
        <w:rPr>
          <w:color w:val="FF0000"/>
        </w:rPr>
        <w:t xml:space="preserve">pupils </w:t>
      </w:r>
      <w:r w:rsidR="00577ABB">
        <w:rPr>
          <w:color w:val="FF0000"/>
        </w:rPr>
        <w:t xml:space="preserve">when full </w:t>
      </w:r>
      <w:r w:rsidRPr="00736E25">
        <w:rPr>
          <w:color w:val="FF0000"/>
        </w:rPr>
        <w:t xml:space="preserve">and has a nursery on site providing for 26 FT places. The school is expanding from one form to two forms of entry (started September 2016). We are full 2-form entry across EYFS and KS1. </w:t>
      </w:r>
      <w:r w:rsidR="00577ABB">
        <w:rPr>
          <w:color w:val="FF0000"/>
        </w:rPr>
        <w:t>Our expansion has moved into KS2. We currently have 364 pupils educated on site</w:t>
      </w:r>
      <w:r w:rsidRPr="00736E25">
        <w:rPr>
          <w:color w:val="FF0000"/>
        </w:rPr>
        <w:t xml:space="preserve">. </w:t>
      </w: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</w:p>
    <w:p w:rsidR="001E01DE" w:rsidRDefault="001E01DE" w:rsidP="001E01DE">
      <w:pPr>
        <w:spacing w:after="0" w:line="240" w:lineRule="auto"/>
        <w:rPr>
          <w:b/>
        </w:rPr>
      </w:pPr>
      <w:r>
        <w:rPr>
          <w:b/>
        </w:rPr>
        <w:t>2</w:t>
      </w:r>
    </w:p>
    <w:p w:rsidR="001E01DE" w:rsidRDefault="001E01DE" w:rsidP="001E01DE">
      <w:pPr>
        <w:spacing w:after="0" w:line="240" w:lineRule="auto"/>
        <w:rPr>
          <w:b/>
        </w:rPr>
      </w:pPr>
    </w:p>
    <w:p w:rsidR="001E01DE" w:rsidRPr="0088541F" w:rsidRDefault="001E01DE" w:rsidP="001E01DE">
      <w:pPr>
        <w:spacing w:after="0" w:line="240" w:lineRule="auto"/>
        <w:rPr>
          <w:b/>
        </w:rPr>
      </w:pPr>
      <w:r w:rsidRPr="0088541F">
        <w:rPr>
          <w:b/>
        </w:rPr>
        <w:t>OUR LADY AND ST HUBERT’S CATHOLIC PRIMARY SCHOOL</w:t>
      </w:r>
    </w:p>
    <w:p w:rsidR="001E01DE" w:rsidRPr="0088541F" w:rsidRDefault="001E01DE" w:rsidP="001E01DE">
      <w:pPr>
        <w:spacing w:after="0" w:line="240" w:lineRule="auto"/>
        <w:rPr>
          <w:b/>
          <w:bCs/>
        </w:rPr>
      </w:pPr>
      <w:r w:rsidRPr="0088541F">
        <w:rPr>
          <w:b/>
          <w:bCs/>
        </w:rPr>
        <w:t>EYFS</w:t>
      </w:r>
    </w:p>
    <w:tbl>
      <w:tblPr>
        <w:tblW w:w="8552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EYFS Development Results"/>
      </w:tblPr>
      <w:tblGrid>
        <w:gridCol w:w="7348"/>
        <w:gridCol w:w="1204"/>
      </w:tblGrid>
      <w:tr w:rsidR="001E01DE" w:rsidRPr="0088541F" w:rsidTr="00AF5A0D">
        <w:trPr>
          <w:trHeight w:val="27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Progress</w:t>
            </w:r>
          </w:p>
        </w:tc>
        <w:tc>
          <w:tcPr>
            <w:tcW w:w="12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Result</w:t>
            </w:r>
          </w:p>
        </w:tc>
      </w:tr>
      <w:tr w:rsidR="001E01DE" w:rsidRPr="0088541F" w:rsidTr="00AF5A0D">
        <w:trPr>
          <w:trHeight w:val="257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Achieving good level of development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</w:t>
            </w:r>
            <w:r w:rsidR="001E01DE" w:rsidRPr="00EB30F7">
              <w:rPr>
                <w:b/>
                <w:color w:val="FF0000"/>
              </w:rPr>
              <w:t>%</w:t>
            </w:r>
          </w:p>
        </w:tc>
      </w:tr>
    </w:tbl>
    <w:p w:rsidR="001E01DE" w:rsidRPr="0088541F" w:rsidRDefault="001E01DE" w:rsidP="001E01DE">
      <w:pPr>
        <w:spacing w:after="0" w:line="240" w:lineRule="auto"/>
        <w:rPr>
          <w:b/>
          <w:bCs/>
        </w:rPr>
      </w:pPr>
      <w:r w:rsidRPr="0088541F">
        <w:rPr>
          <w:b/>
          <w:bCs/>
        </w:rPr>
        <w:t>Phonics Screening Checks</w:t>
      </w:r>
    </w:p>
    <w:tbl>
      <w:tblPr>
        <w:tblW w:w="8538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S1 Results"/>
      </w:tblPr>
      <w:tblGrid>
        <w:gridCol w:w="7372"/>
        <w:gridCol w:w="1166"/>
      </w:tblGrid>
      <w:tr w:rsidR="001E01DE" w:rsidRPr="0088541F" w:rsidTr="00AF5A0D">
        <w:trPr>
          <w:trHeight w:val="258"/>
        </w:trPr>
        <w:tc>
          <w:tcPr>
            <w:tcW w:w="7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Year</w:t>
            </w:r>
          </w:p>
        </w:tc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Pass Rate</w:t>
            </w:r>
          </w:p>
        </w:tc>
      </w:tr>
      <w:tr w:rsidR="001E01DE" w:rsidRPr="0088541F" w:rsidTr="00AF5A0D">
        <w:trPr>
          <w:trHeight w:val="378"/>
        </w:trPr>
        <w:tc>
          <w:tcPr>
            <w:tcW w:w="7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Year 1</w:t>
            </w:r>
          </w:p>
        </w:tc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</w:t>
            </w:r>
            <w:r w:rsidR="001E01DE" w:rsidRPr="00EB30F7">
              <w:rPr>
                <w:b/>
                <w:color w:val="FF0000"/>
              </w:rPr>
              <w:t>%</w:t>
            </w:r>
          </w:p>
        </w:tc>
      </w:tr>
      <w:tr w:rsidR="001E01DE" w:rsidRPr="0088541F" w:rsidTr="00AF5A0D">
        <w:trPr>
          <w:trHeight w:val="242"/>
        </w:trPr>
        <w:tc>
          <w:tcPr>
            <w:tcW w:w="7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Year 2</w:t>
            </w:r>
          </w:p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</w:p>
        </w:tc>
        <w:tc>
          <w:tcPr>
            <w:tcW w:w="11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577AB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1E01DE" w:rsidRPr="00EB30F7">
              <w:rPr>
                <w:b/>
                <w:color w:val="FF0000"/>
              </w:rPr>
              <w:t>%</w:t>
            </w:r>
          </w:p>
        </w:tc>
      </w:tr>
    </w:tbl>
    <w:p w:rsidR="001E01DE" w:rsidRPr="0088541F" w:rsidRDefault="001E01DE" w:rsidP="001E01DE">
      <w:pPr>
        <w:spacing w:after="0" w:line="240" w:lineRule="auto"/>
        <w:rPr>
          <w:b/>
          <w:bCs/>
        </w:rPr>
      </w:pPr>
      <w:r w:rsidRPr="0088541F">
        <w:rPr>
          <w:b/>
          <w:bCs/>
        </w:rPr>
        <w:t>Key Stage 1 (End of Year 2)</w:t>
      </w:r>
    </w:p>
    <w:tbl>
      <w:tblPr>
        <w:tblW w:w="10369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S1 Results"/>
      </w:tblPr>
      <w:tblGrid>
        <w:gridCol w:w="7449"/>
        <w:gridCol w:w="1460"/>
        <w:gridCol w:w="1460"/>
      </w:tblGrid>
      <w:tr w:rsidR="001E01DE" w:rsidRPr="0088541F" w:rsidTr="00AF5A0D">
        <w:trPr>
          <w:trHeight w:val="88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Subject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Reaching Expected Standard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Above Expected Standard</w:t>
            </w:r>
          </w:p>
        </w:tc>
      </w:tr>
      <w:tr w:rsidR="001E01DE" w:rsidRPr="0088541F" w:rsidTr="00AF5A0D">
        <w:trPr>
          <w:trHeight w:val="25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Reading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EB30F7" w:rsidRDefault="001E01DE" w:rsidP="00AF5A0D">
            <w:pPr>
              <w:spacing w:after="0" w:line="240" w:lineRule="auto"/>
              <w:rPr>
                <w:b/>
                <w:color w:val="FF0000"/>
              </w:rPr>
            </w:pPr>
            <w:r w:rsidRPr="00EB30F7">
              <w:rPr>
                <w:b/>
                <w:color w:val="FF0000"/>
              </w:rPr>
              <w:t>87%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577ABB" w:rsidP="00577AB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33</w:t>
            </w:r>
            <w:r w:rsidR="001E01DE" w:rsidRPr="0014079F">
              <w:rPr>
                <w:b/>
                <w:color w:val="FF0000"/>
              </w:rPr>
              <w:t>%</w:t>
            </w:r>
          </w:p>
        </w:tc>
      </w:tr>
      <w:tr w:rsidR="001E01DE" w:rsidRPr="0088541F" w:rsidTr="00AF5A0D">
        <w:trPr>
          <w:trHeight w:val="27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Writing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</w:t>
            </w:r>
            <w:r w:rsidR="001E01DE" w:rsidRPr="00EB30F7">
              <w:rPr>
                <w:b/>
                <w:color w:val="FF0000"/>
              </w:rPr>
              <w:t>%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</w:t>
            </w:r>
            <w:r w:rsidR="001E01DE" w:rsidRPr="0014079F">
              <w:rPr>
                <w:b/>
                <w:color w:val="FF0000"/>
              </w:rPr>
              <w:t>%</w:t>
            </w:r>
          </w:p>
        </w:tc>
      </w:tr>
      <w:tr w:rsidR="001E01DE" w:rsidRPr="0088541F" w:rsidTr="00AF5A0D">
        <w:trPr>
          <w:trHeight w:val="25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Mathematics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87</w:t>
            </w:r>
            <w:r w:rsidR="001E01DE" w:rsidRPr="00EB30F7">
              <w:rPr>
                <w:b/>
                <w:color w:val="FF0000"/>
              </w:rPr>
              <w:t>%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="001E01DE" w:rsidRPr="0014079F">
              <w:rPr>
                <w:b/>
                <w:color w:val="FF0000"/>
              </w:rPr>
              <w:t>%</w:t>
            </w:r>
          </w:p>
        </w:tc>
      </w:tr>
      <w:tr w:rsidR="001E01DE" w:rsidRPr="0088541F" w:rsidTr="00AF5A0D">
        <w:trPr>
          <w:trHeight w:val="25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Science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89</w:t>
            </w:r>
            <w:r w:rsidR="001E01DE" w:rsidRPr="00EB30F7">
              <w:rPr>
                <w:b/>
                <w:color w:val="FF0000"/>
              </w:rPr>
              <w:t>%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1E01DE" w:rsidP="00AF5A0D">
            <w:pPr>
              <w:spacing w:after="0" w:line="240" w:lineRule="auto"/>
              <w:rPr>
                <w:b/>
                <w:color w:val="FF0000"/>
              </w:rPr>
            </w:pPr>
            <w:r w:rsidRPr="0014079F">
              <w:rPr>
                <w:b/>
                <w:color w:val="FF0000"/>
              </w:rPr>
              <w:t>n/a</w:t>
            </w:r>
          </w:p>
        </w:tc>
      </w:tr>
      <w:tr w:rsidR="001E01DE" w:rsidRPr="0088541F" w:rsidTr="00AF5A0D">
        <w:trPr>
          <w:trHeight w:val="252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 xml:space="preserve">RWM combined </w:t>
            </w:r>
          </w:p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 xml:space="preserve">                                                 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</w:t>
            </w:r>
            <w:r w:rsidR="001E01DE" w:rsidRPr="00EB30F7">
              <w:rPr>
                <w:b/>
                <w:color w:val="FF0000"/>
              </w:rPr>
              <w:t xml:space="preserve">%           </w:t>
            </w:r>
          </w:p>
        </w:tc>
        <w:tc>
          <w:tcPr>
            <w:tcW w:w="14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1E01DE" w:rsidRPr="0014079F">
              <w:rPr>
                <w:b/>
                <w:color w:val="FF0000"/>
              </w:rPr>
              <w:t>%</w:t>
            </w:r>
          </w:p>
        </w:tc>
      </w:tr>
    </w:tbl>
    <w:p w:rsidR="001E01DE" w:rsidRPr="0088541F" w:rsidRDefault="001E01DE" w:rsidP="001E01DE">
      <w:pPr>
        <w:spacing w:after="0" w:line="240" w:lineRule="auto"/>
        <w:rPr>
          <w:b/>
          <w:bCs/>
        </w:rPr>
      </w:pPr>
      <w:bookmarkStart w:id="0" w:name="ks2"/>
      <w:bookmarkEnd w:id="0"/>
      <w:r w:rsidRPr="0088541F">
        <w:rPr>
          <w:b/>
          <w:bCs/>
        </w:rPr>
        <w:t>Key Stage 2 (End of Year 6)</w:t>
      </w:r>
    </w:p>
    <w:tbl>
      <w:tblPr>
        <w:tblW w:w="8632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S2 Results"/>
      </w:tblPr>
      <w:tblGrid>
        <w:gridCol w:w="4942"/>
        <w:gridCol w:w="1170"/>
        <w:gridCol w:w="1260"/>
        <w:gridCol w:w="1260"/>
      </w:tblGrid>
      <w:tr w:rsidR="001E01DE" w:rsidRPr="0088541F" w:rsidTr="00AF5A0D">
        <w:trPr>
          <w:trHeight w:val="863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Subject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Reaching Expected Standard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Above Expected Standard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EEFC"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Average Scaled Score</w:t>
            </w:r>
          </w:p>
        </w:tc>
      </w:tr>
      <w:tr w:rsidR="001E01DE" w:rsidRPr="0088541F" w:rsidTr="00AF5A0D">
        <w:trPr>
          <w:trHeight w:val="246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Reading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577ABB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</w:t>
            </w:r>
            <w:r w:rsidR="001E01DE" w:rsidRPr="0088541F">
              <w:rPr>
                <w:b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r w:rsidR="001E01DE" w:rsidRPr="00EB30F7">
              <w:rPr>
                <w:b/>
                <w:color w:val="FF0000"/>
              </w:rPr>
              <w:t xml:space="preserve">5%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109</w:t>
            </w:r>
          </w:p>
        </w:tc>
      </w:tr>
      <w:tr w:rsidR="001E01DE" w:rsidRPr="0088541F" w:rsidTr="00AF5A0D">
        <w:trPr>
          <w:trHeight w:val="264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Writing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</w:t>
            </w:r>
            <w:r w:rsidRPr="0088541F">
              <w:rPr>
                <w:b/>
              </w:rPr>
              <w:t>%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39</w:t>
            </w:r>
            <w:r w:rsidR="001E01DE" w:rsidRPr="00EB30F7">
              <w:rPr>
                <w:b/>
                <w:color w:val="FF0000"/>
              </w:rPr>
              <w:t>%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E01DE" w:rsidRPr="00EB30F7" w:rsidRDefault="001E01DE" w:rsidP="00AF5A0D">
            <w:pPr>
              <w:spacing w:after="0" w:line="240" w:lineRule="auto"/>
              <w:rPr>
                <w:b/>
                <w:color w:val="FF0000"/>
              </w:rPr>
            </w:pPr>
            <w:r w:rsidRPr="00EB30F7">
              <w:rPr>
                <w:b/>
                <w:color w:val="FF0000"/>
              </w:rPr>
              <w:t>n/a</w:t>
            </w:r>
          </w:p>
        </w:tc>
      </w:tr>
      <w:tr w:rsidR="001E01DE" w:rsidRPr="0088541F" w:rsidTr="00AF5A0D">
        <w:trPr>
          <w:trHeight w:val="246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Grammar, Punctuation and Spelling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88</w:t>
            </w:r>
            <w:r w:rsidR="001E01DE" w:rsidRPr="00EB30F7">
              <w:rPr>
                <w:b/>
                <w:color w:val="FF0000"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61</w:t>
            </w:r>
            <w:r w:rsidR="001E01DE" w:rsidRPr="00EB30F7">
              <w:rPr>
                <w:b/>
                <w:color w:val="FF0000"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111</w:t>
            </w:r>
          </w:p>
        </w:tc>
      </w:tr>
      <w:tr w:rsidR="001E01DE" w:rsidRPr="0088541F" w:rsidTr="00AF5A0D">
        <w:trPr>
          <w:trHeight w:val="246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Mathematics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79</w:t>
            </w:r>
            <w:r w:rsidRPr="0088541F">
              <w:rPr>
                <w:b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  <w:r w:rsidR="001E01DE" w:rsidRPr="00EB30F7">
              <w:rPr>
                <w:b/>
                <w:color w:val="FF0000"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107</w:t>
            </w:r>
          </w:p>
        </w:tc>
      </w:tr>
      <w:tr w:rsidR="001E01DE" w:rsidRPr="0088541F" w:rsidTr="00AF5A0D">
        <w:trPr>
          <w:trHeight w:val="495"/>
        </w:trPr>
        <w:tc>
          <w:tcPr>
            <w:tcW w:w="49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Reading, Writing and Mathematics Combined</w:t>
            </w:r>
          </w:p>
        </w:tc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577ABB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76</w:t>
            </w:r>
            <w:r w:rsidR="001E01DE" w:rsidRPr="0088541F">
              <w:rPr>
                <w:b/>
              </w:rPr>
              <w:t xml:space="preserve">% </w:t>
            </w: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EB30F7" w:rsidRDefault="00577ABB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</w:t>
            </w:r>
            <w:r w:rsidR="001E01DE" w:rsidRPr="00EB30F7">
              <w:rPr>
                <w:b/>
                <w:color w:val="FF0000"/>
              </w:rPr>
              <w:t xml:space="preserve">% </w:t>
            </w:r>
          </w:p>
          <w:p w:rsidR="001E01DE" w:rsidRPr="00EB30F7" w:rsidRDefault="001E01DE" w:rsidP="00AF5A0D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1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E01DE" w:rsidRPr="00EB30F7" w:rsidRDefault="001E01DE" w:rsidP="00AF5A0D">
            <w:pPr>
              <w:spacing w:after="0" w:line="240" w:lineRule="auto"/>
              <w:rPr>
                <w:b/>
                <w:color w:val="FF0000"/>
              </w:rPr>
            </w:pPr>
            <w:r w:rsidRPr="00EB30F7">
              <w:rPr>
                <w:b/>
                <w:color w:val="FF0000"/>
              </w:rPr>
              <w:t>n/a</w:t>
            </w:r>
          </w:p>
        </w:tc>
      </w:tr>
    </w:tbl>
    <w:p w:rsidR="001E01DE" w:rsidRPr="0088541F" w:rsidRDefault="001E01DE" w:rsidP="001E01DE">
      <w:pPr>
        <w:spacing w:after="0" w:line="240" w:lineRule="auto"/>
        <w:rPr>
          <w:b/>
          <w:bCs/>
        </w:rPr>
      </w:pPr>
      <w:r w:rsidRPr="0088541F">
        <w:rPr>
          <w:b/>
          <w:bCs/>
        </w:rPr>
        <w:t>Progress Score</w:t>
      </w:r>
    </w:p>
    <w:tbl>
      <w:tblPr>
        <w:tblW w:w="8520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ogress Figures"/>
      </w:tblPr>
      <w:tblGrid>
        <w:gridCol w:w="7320"/>
        <w:gridCol w:w="1200"/>
      </w:tblGrid>
      <w:tr w:rsidR="001E01DE" w:rsidRPr="0088541F" w:rsidTr="00AF5A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Subject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Average Progress</w:t>
            </w:r>
          </w:p>
        </w:tc>
      </w:tr>
      <w:tr w:rsidR="001E01DE" w:rsidRPr="0088541F" w:rsidTr="00AF5A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lastRenderedPageBreak/>
              <w:t>Reading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3.3</w:t>
            </w:r>
          </w:p>
        </w:tc>
      </w:tr>
      <w:tr w:rsidR="001E01DE" w:rsidRPr="0088541F" w:rsidTr="00AF5A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2.2</w:t>
            </w:r>
          </w:p>
        </w:tc>
      </w:tr>
      <w:tr w:rsidR="001E01DE" w:rsidRPr="0088541F" w:rsidTr="00AF5A0D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Mathematics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2.6</w:t>
            </w:r>
          </w:p>
        </w:tc>
      </w:tr>
    </w:tbl>
    <w:p w:rsidR="001E01DE" w:rsidRPr="0088541F" w:rsidRDefault="001E01DE" w:rsidP="001E01DE">
      <w:pPr>
        <w:spacing w:after="0" w:line="240" w:lineRule="auto"/>
        <w:rPr>
          <w:b/>
          <w:bCs/>
        </w:rPr>
      </w:pPr>
      <w:r w:rsidRPr="0088541F">
        <w:rPr>
          <w:b/>
          <w:bCs/>
        </w:rPr>
        <w:t>Attendance and Pupil Numbers</w:t>
      </w:r>
    </w:p>
    <w:tbl>
      <w:tblPr>
        <w:tblW w:w="8520" w:type="dxa"/>
        <w:shd w:val="clear" w:color="auto" w:fill="E8F7E8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ogress Figures"/>
      </w:tblPr>
      <w:tblGrid>
        <w:gridCol w:w="4402"/>
        <w:gridCol w:w="4118"/>
      </w:tblGrid>
      <w:tr w:rsidR="001E01DE" w:rsidRPr="0088541F" w:rsidTr="00AF5A0D">
        <w:tc>
          <w:tcPr>
            <w:tcW w:w="4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Attendance</w:t>
            </w:r>
          </w:p>
        </w:tc>
        <w:tc>
          <w:tcPr>
            <w:tcW w:w="4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EAF6" w:themeFill="accent1" w:themeFillTint="3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1DE" w:rsidRPr="0088541F" w:rsidRDefault="001E01DE" w:rsidP="00AF5A0D">
            <w:pPr>
              <w:spacing w:after="0" w:line="240" w:lineRule="auto"/>
              <w:rPr>
                <w:b/>
              </w:rPr>
            </w:pPr>
            <w:r w:rsidRPr="0088541F">
              <w:rPr>
                <w:b/>
              </w:rPr>
              <w:t>Number of pupils on roll</w:t>
            </w:r>
          </w:p>
        </w:tc>
      </w:tr>
      <w:tr w:rsidR="001E01DE" w:rsidRPr="0088541F" w:rsidTr="00AF5A0D">
        <w:tc>
          <w:tcPr>
            <w:tcW w:w="44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331139" w:rsidP="00331139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97.16</w:t>
            </w:r>
            <w:r w:rsidR="001E01DE" w:rsidRPr="0014079F">
              <w:rPr>
                <w:b/>
                <w:color w:val="FF0000"/>
              </w:rPr>
              <w:t>%</w:t>
            </w:r>
          </w:p>
        </w:tc>
        <w:tc>
          <w:tcPr>
            <w:tcW w:w="41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 w:themeFill="background1" w:themeFillShade="F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E01DE" w:rsidRPr="0014079F" w:rsidRDefault="00331139" w:rsidP="00AF5A0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364</w:t>
            </w:r>
          </w:p>
        </w:tc>
      </w:tr>
    </w:tbl>
    <w:p w:rsidR="002B2EFF" w:rsidRDefault="002B2EFF"/>
    <w:p w:rsidR="001E01DE" w:rsidRDefault="001E01DE"/>
    <w:p w:rsidR="001E01DE" w:rsidRDefault="001E01DE"/>
    <w:p w:rsidR="001E01DE" w:rsidRDefault="001E01DE" w:rsidP="001E01DE">
      <w:proofErr w:type="gramStart"/>
      <w:r>
        <w:t>3</w:t>
      </w:r>
      <w:proofErr w:type="gramEnd"/>
      <w:r w:rsidRPr="001E01DE">
        <w:t xml:space="preserve"> </w:t>
      </w:r>
      <w:r>
        <w:t xml:space="preserve">Current achievements, awards and collaborative partners linked to the schools </w:t>
      </w:r>
    </w:p>
    <w:p w:rsidR="001E01DE" w:rsidRDefault="001E01DE"/>
    <w:p w:rsidR="001E01DE" w:rsidRDefault="001E01DE"/>
    <w:p w:rsidR="001E01DE" w:rsidRPr="001E01DE" w:rsidRDefault="001E01DE" w:rsidP="001E01DE">
      <w:pPr>
        <w:rPr>
          <w:rFonts w:ascii="Calibri" w:eastAsia="Calibri" w:hAnsi="Calibri" w:cs="Times New Roman"/>
          <w:u w:val="single"/>
        </w:rPr>
      </w:pPr>
      <w:r w:rsidRPr="001E01DE">
        <w:rPr>
          <w:rFonts w:ascii="Calibri" w:eastAsia="Calibri" w:hAnsi="Calibri" w:cs="Times New Roman"/>
          <w:u w:val="single"/>
        </w:rPr>
        <w:t>Our Lady and St Hubert’s Catholic Primary School:</w:t>
      </w:r>
    </w:p>
    <w:p w:rsidR="00331139" w:rsidRPr="00331139" w:rsidRDefault="001E01DE" w:rsidP="00EB552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331139">
        <w:rPr>
          <w:rFonts w:ascii="Calibri" w:eastAsia="Calibri" w:hAnsi="Calibri" w:cs="Times New Roman"/>
          <w:color w:val="FF0000"/>
        </w:rPr>
        <w:t>Designated national teaching school.</w:t>
      </w:r>
      <w:r w:rsidR="00331139" w:rsidRPr="00331139">
        <w:rPr>
          <w:rFonts w:ascii="Calibri" w:eastAsia="Calibri" w:hAnsi="Calibri" w:cs="Times New Roman"/>
          <w:color w:val="FF0000"/>
        </w:rPr>
        <w:t xml:space="preserve"> (</w:t>
      </w:r>
      <w:proofErr w:type="gramStart"/>
      <w:r w:rsidR="00331139">
        <w:rPr>
          <w:rFonts w:ascii="Calibri" w:eastAsia="Calibri" w:hAnsi="Calibri" w:cs="Times New Roman"/>
          <w:color w:val="FF0000"/>
        </w:rPr>
        <w:t>2</w:t>
      </w:r>
      <w:proofErr w:type="gramEnd"/>
      <w:r w:rsidR="00331139" w:rsidRPr="00331139">
        <w:rPr>
          <w:rFonts w:ascii="Calibri" w:eastAsia="Calibri" w:hAnsi="Calibri" w:cs="Times New Roman"/>
          <w:color w:val="FF0000"/>
        </w:rPr>
        <w:t xml:space="preserve"> x NLEs and 6 x SLEs designated on site</w:t>
      </w:r>
      <w:r w:rsidR="00331139">
        <w:rPr>
          <w:rFonts w:ascii="Calibri" w:eastAsia="Calibri" w:hAnsi="Calibri" w:cs="Times New Roman"/>
          <w:color w:val="FF0000"/>
        </w:rPr>
        <w:t>)</w:t>
      </w:r>
      <w:r w:rsidR="00331139" w:rsidRPr="00331139">
        <w:rPr>
          <w:rFonts w:ascii="Calibri" w:eastAsia="Calibri" w:hAnsi="Calibri" w:cs="Times New Roman"/>
          <w:color w:val="FF0000"/>
        </w:rPr>
        <w:t>.</w:t>
      </w:r>
    </w:p>
    <w:p w:rsidR="001E01DE" w:rsidRPr="001E01DE" w:rsidRDefault="001E01DE" w:rsidP="001E01D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1E01DE">
        <w:rPr>
          <w:rFonts w:ascii="Calibri" w:eastAsia="Calibri" w:hAnsi="Calibri" w:cs="Times New Roman"/>
          <w:color w:val="FF0000"/>
        </w:rPr>
        <w:t>Outstanding lead school to school support provider</w:t>
      </w:r>
      <w:r w:rsidR="00331139">
        <w:rPr>
          <w:rFonts w:ascii="Calibri" w:eastAsia="Calibri" w:hAnsi="Calibri" w:cs="Times New Roman"/>
          <w:color w:val="FF0000"/>
        </w:rPr>
        <w:t xml:space="preserve"> </w:t>
      </w:r>
    </w:p>
    <w:p w:rsidR="001E01DE" w:rsidRPr="00331139" w:rsidRDefault="001E01DE" w:rsidP="00C829B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331139">
        <w:rPr>
          <w:rFonts w:ascii="Calibri" w:eastAsia="Calibri" w:hAnsi="Calibri" w:cs="Times New Roman"/>
          <w:color w:val="FF0000"/>
        </w:rPr>
        <w:t>Singapore maths national lead school</w:t>
      </w:r>
      <w:r w:rsidR="00331139" w:rsidRPr="00331139">
        <w:rPr>
          <w:rFonts w:ascii="Calibri" w:eastAsia="Calibri" w:hAnsi="Calibri" w:cs="Times New Roman"/>
          <w:color w:val="FF0000"/>
        </w:rPr>
        <w:t xml:space="preserve"> and </w:t>
      </w:r>
      <w:r w:rsidRPr="00331139">
        <w:rPr>
          <w:rFonts w:ascii="Calibri" w:eastAsia="Calibri" w:hAnsi="Calibri" w:cs="Times New Roman"/>
          <w:color w:val="FF0000"/>
        </w:rPr>
        <w:t>Professional development lead teaching sch</w:t>
      </w:r>
      <w:r w:rsidR="00331139" w:rsidRPr="00331139">
        <w:rPr>
          <w:rFonts w:ascii="Calibri" w:eastAsia="Calibri" w:hAnsi="Calibri" w:cs="Times New Roman"/>
          <w:color w:val="FF0000"/>
        </w:rPr>
        <w:t>ool for maths and maths mastery with Maths Hub.</w:t>
      </w:r>
    </w:p>
    <w:p w:rsidR="00331139" w:rsidRPr="001E01DE" w:rsidRDefault="00331139" w:rsidP="001E01D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National Pedagogy for Deeper Learning 6Cs school – 21</w:t>
      </w:r>
      <w:r w:rsidRPr="00331139">
        <w:rPr>
          <w:rFonts w:ascii="Calibri" w:eastAsia="Calibri" w:hAnsi="Calibri" w:cs="Times New Roman"/>
          <w:color w:val="FF0000"/>
          <w:vertAlign w:val="superscript"/>
        </w:rPr>
        <w:t>st</w:t>
      </w:r>
      <w:r>
        <w:rPr>
          <w:rFonts w:ascii="Calibri" w:eastAsia="Calibri" w:hAnsi="Calibri" w:cs="Times New Roman"/>
          <w:color w:val="FF0000"/>
        </w:rPr>
        <w:t xml:space="preserve"> Century Skills Curriculum School.</w:t>
      </w:r>
    </w:p>
    <w:p w:rsidR="001E01DE" w:rsidRPr="001E01DE" w:rsidRDefault="001E01DE" w:rsidP="001E01DE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r w:rsidRPr="001E01DE">
        <w:rPr>
          <w:rFonts w:ascii="Calibri" w:eastAsia="Calibri" w:hAnsi="Calibri" w:cs="Times New Roman"/>
          <w:color w:val="FF0000"/>
        </w:rPr>
        <w:t>Quality mark (6th renewal), ICT mark, Science mark, Well-being charter mark</w:t>
      </w:r>
      <w:r w:rsidR="00331139">
        <w:rPr>
          <w:rFonts w:ascii="Calibri" w:eastAsia="Calibri" w:hAnsi="Calibri" w:cs="Times New Roman"/>
          <w:color w:val="FF0000"/>
        </w:rPr>
        <w:t>, Music Mark.</w:t>
      </w:r>
    </w:p>
    <w:p w:rsidR="00331139" w:rsidRPr="00331139" w:rsidRDefault="00331139" w:rsidP="00E33321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color w:val="FF0000"/>
        </w:rPr>
      </w:pPr>
      <w:proofErr w:type="spellStart"/>
      <w:r w:rsidRPr="00331139">
        <w:rPr>
          <w:rFonts w:ascii="Calibri" w:eastAsia="Calibri" w:hAnsi="Calibri" w:cs="Times New Roman"/>
          <w:color w:val="FF0000"/>
        </w:rPr>
        <w:t>Naace</w:t>
      </w:r>
      <w:proofErr w:type="spellEnd"/>
      <w:r w:rsidRPr="00331139">
        <w:rPr>
          <w:rFonts w:ascii="Calibri" w:eastAsia="Calibri" w:hAnsi="Calibri" w:cs="Times New Roman"/>
          <w:color w:val="FF0000"/>
        </w:rPr>
        <w:t xml:space="preserve"> Outstanding Curriculum award winne</w:t>
      </w:r>
      <w:r w:rsidRPr="00331139">
        <w:rPr>
          <w:rFonts w:ascii="Calibri" w:eastAsia="Calibri" w:hAnsi="Calibri" w:cs="Times New Roman"/>
          <w:color w:val="FF0000"/>
        </w:rPr>
        <w:t xml:space="preserve">rs, </w:t>
      </w:r>
      <w:bookmarkStart w:id="1" w:name="_GoBack"/>
      <w:bookmarkEnd w:id="1"/>
      <w:r w:rsidR="001E01DE" w:rsidRPr="00331139">
        <w:rPr>
          <w:rFonts w:ascii="Calibri" w:eastAsia="Calibri" w:hAnsi="Calibri" w:cs="Times New Roman"/>
          <w:color w:val="FF0000"/>
        </w:rPr>
        <w:t>UNICEF rights respecting schools</w:t>
      </w:r>
      <w:r w:rsidRPr="00331139">
        <w:rPr>
          <w:rFonts w:ascii="Calibri" w:eastAsia="Calibri" w:hAnsi="Calibri" w:cs="Times New Roman"/>
          <w:color w:val="FF0000"/>
        </w:rPr>
        <w:t xml:space="preserve">, </w:t>
      </w:r>
      <w:r w:rsidR="001E01DE" w:rsidRPr="00331139">
        <w:rPr>
          <w:rFonts w:ascii="Calibri" w:eastAsia="Calibri" w:hAnsi="Calibri" w:cs="Times New Roman"/>
          <w:color w:val="FF0000"/>
        </w:rPr>
        <w:t>Fair trade status</w:t>
      </w:r>
      <w:r w:rsidRPr="00331139">
        <w:rPr>
          <w:rFonts w:ascii="Calibri" w:eastAsia="Calibri" w:hAnsi="Calibri" w:cs="Times New Roman"/>
          <w:color w:val="FF0000"/>
        </w:rPr>
        <w:t xml:space="preserve">, </w:t>
      </w:r>
      <w:r w:rsidRPr="00331139">
        <w:rPr>
          <w:rFonts w:ascii="Calibri" w:eastAsia="Calibri" w:hAnsi="Calibri" w:cs="Times New Roman"/>
          <w:color w:val="FF0000"/>
        </w:rPr>
        <w:t>Eco-school + Green Flag award.</w:t>
      </w:r>
    </w:p>
    <w:p w:rsidR="001E01DE" w:rsidRPr="001E01DE" w:rsidRDefault="001E01DE" w:rsidP="00331139">
      <w:pPr>
        <w:spacing w:after="0" w:line="240" w:lineRule="auto"/>
        <w:ind w:left="720"/>
        <w:rPr>
          <w:rFonts w:ascii="Calibri" w:eastAsia="Calibri" w:hAnsi="Calibri" w:cs="Times New Roman"/>
          <w:color w:val="FF0000"/>
        </w:rPr>
      </w:pPr>
    </w:p>
    <w:p w:rsidR="001E01DE" w:rsidRDefault="001E01DE"/>
    <w:sectPr w:rsidR="001E0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6D1"/>
    <w:multiLevelType w:val="hybridMultilevel"/>
    <w:tmpl w:val="2C4CECDC"/>
    <w:lvl w:ilvl="0" w:tplc="079E8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A5830"/>
    <w:multiLevelType w:val="hybridMultilevel"/>
    <w:tmpl w:val="BF02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28D1"/>
    <w:multiLevelType w:val="hybridMultilevel"/>
    <w:tmpl w:val="A972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DE"/>
    <w:rsid w:val="000D01F9"/>
    <w:rsid w:val="0014079F"/>
    <w:rsid w:val="001E01DE"/>
    <w:rsid w:val="002B2EFF"/>
    <w:rsid w:val="00331139"/>
    <w:rsid w:val="00577ABB"/>
    <w:rsid w:val="007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59DB"/>
  <w15:chartTrackingRefBased/>
  <w15:docId w15:val="{EA6CFD3D-6E0F-4C31-BC82-03D2B3EF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KrystynaBickley</dc:creator>
  <cp:keywords/>
  <dc:description/>
  <cp:lastModifiedBy>Danny Doyle</cp:lastModifiedBy>
  <cp:revision>2</cp:revision>
  <dcterms:created xsi:type="dcterms:W3CDTF">2018-10-08T18:19:00Z</dcterms:created>
  <dcterms:modified xsi:type="dcterms:W3CDTF">2018-10-08T18:19:00Z</dcterms:modified>
</cp:coreProperties>
</file>